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B43" w:rsidRPr="00A50228" w:rsidRDefault="002F2B43">
      <w:pPr>
        <w:pStyle w:val="BodyText"/>
        <w:spacing w:before="8"/>
        <w:rPr>
          <w:rFonts w:ascii="Times New Roman" w:hAnsi="Times New Roman" w:cs="Times New Roman"/>
        </w:rPr>
      </w:pPr>
    </w:p>
    <w:p w:rsidR="002F2B43" w:rsidRDefault="00CE3A39" w:rsidP="00F3528B">
      <w:pPr>
        <w:pStyle w:val="BodyText"/>
        <w:spacing w:before="56" w:line="276" w:lineRule="auto"/>
        <w:ind w:left="231" w:right="67"/>
        <w:jc w:val="both"/>
        <w:rPr>
          <w:rFonts w:ascii="Times New Roman" w:hAnsi="Times New Roman" w:cs="Times New Roman"/>
        </w:rPr>
      </w:pPr>
      <w:r w:rsidRPr="00A50228">
        <w:rPr>
          <w:rFonts w:ascii="Times New Roman" w:hAnsi="Times New Roman" w:cs="Times New Roman"/>
        </w:rPr>
        <w:t>These Conditions shall be read in conjunction with General Condition of Contract (GCC Rev R0) enclosed along with the tender enquiry. In case of any conflict or inconsistency, the requirement of SCC shall prevail over the</w:t>
      </w:r>
      <w:r w:rsidRPr="00A50228">
        <w:rPr>
          <w:rFonts w:ascii="Times New Roman" w:hAnsi="Times New Roman" w:cs="Times New Roman"/>
          <w:spacing w:val="-3"/>
        </w:rPr>
        <w:t xml:space="preserve"> </w:t>
      </w:r>
      <w:r w:rsidRPr="00A50228">
        <w:rPr>
          <w:rFonts w:ascii="Times New Roman" w:hAnsi="Times New Roman" w:cs="Times New Roman"/>
        </w:rPr>
        <w:t>GCC.</w:t>
      </w:r>
    </w:p>
    <w:p w:rsidR="009511C3" w:rsidRDefault="009511C3" w:rsidP="00F3528B">
      <w:pPr>
        <w:pStyle w:val="BodyText"/>
        <w:spacing w:before="56" w:line="276" w:lineRule="auto"/>
        <w:ind w:left="231" w:right="67"/>
        <w:jc w:val="both"/>
        <w:rPr>
          <w:rFonts w:ascii="Times New Roman" w:hAnsi="Times New Roman" w:cs="Times New Roman"/>
        </w:rPr>
      </w:pPr>
    </w:p>
    <w:p w:rsidR="009511C3" w:rsidRPr="009511C3" w:rsidRDefault="009511C3" w:rsidP="00F3528B">
      <w:pPr>
        <w:pStyle w:val="BodyText"/>
        <w:spacing w:before="56" w:line="276" w:lineRule="auto"/>
        <w:ind w:left="231" w:right="67"/>
        <w:jc w:val="both"/>
        <w:rPr>
          <w:rFonts w:ascii="Times New Roman" w:hAnsi="Times New Roman" w:cs="Times New Roman"/>
          <w:b/>
          <w:bCs/>
        </w:rPr>
      </w:pPr>
      <w:r w:rsidRPr="00817EDC">
        <w:rPr>
          <w:rFonts w:ascii="Times New Roman" w:hAnsi="Times New Roman" w:cs="Times New Roman"/>
          <w:b/>
          <w:bCs/>
          <w:highlight w:val="yellow"/>
        </w:rPr>
        <w:t xml:space="preserve">NOTE: This is a conditional Tender Enquiry. Offers submitted by vendor </w:t>
      </w:r>
      <w:r w:rsidR="00C8556B" w:rsidRPr="00817EDC">
        <w:rPr>
          <w:rFonts w:ascii="Times New Roman" w:hAnsi="Times New Roman" w:cs="Times New Roman"/>
          <w:b/>
          <w:bCs/>
          <w:highlight w:val="yellow"/>
        </w:rPr>
        <w:t>may</w:t>
      </w:r>
      <w:r w:rsidRPr="00817EDC">
        <w:rPr>
          <w:rFonts w:ascii="Times New Roman" w:hAnsi="Times New Roman" w:cs="Times New Roman"/>
          <w:b/>
          <w:bCs/>
          <w:highlight w:val="yellow"/>
        </w:rPr>
        <w:t xml:space="preserve"> be sent for End-customer</w:t>
      </w:r>
      <w:r w:rsidR="004F4409" w:rsidRPr="00817EDC">
        <w:rPr>
          <w:rFonts w:ascii="Times New Roman" w:hAnsi="Times New Roman" w:cs="Times New Roman"/>
          <w:b/>
          <w:bCs/>
          <w:highlight w:val="yellow"/>
        </w:rPr>
        <w:t xml:space="preserve"> </w:t>
      </w:r>
      <w:r w:rsidRPr="00817EDC">
        <w:rPr>
          <w:rFonts w:ascii="Times New Roman" w:hAnsi="Times New Roman" w:cs="Times New Roman"/>
          <w:b/>
          <w:bCs/>
          <w:highlight w:val="yellow"/>
        </w:rPr>
        <w:t>approval. Price Bids shall be opened / RA shall be conducted for end-customer approved vendors only.</w:t>
      </w:r>
    </w:p>
    <w:p w:rsidR="009511C3" w:rsidRDefault="009511C3" w:rsidP="00F3528B">
      <w:pPr>
        <w:pStyle w:val="BodyText"/>
        <w:spacing w:before="56" w:line="276" w:lineRule="auto"/>
        <w:ind w:left="231" w:right="67"/>
        <w:jc w:val="both"/>
        <w:rPr>
          <w:rFonts w:ascii="Times New Roman" w:hAnsi="Times New Roman" w:cs="Times New Roman"/>
        </w:rPr>
      </w:pPr>
    </w:p>
    <w:p w:rsidR="00372BB8" w:rsidRPr="00A50228" w:rsidRDefault="00372BB8">
      <w:pPr>
        <w:pStyle w:val="BodyText"/>
        <w:spacing w:before="4"/>
        <w:rPr>
          <w:rFonts w:ascii="Times New Roman" w:hAnsi="Times New Roman" w:cs="Times New Roman"/>
        </w:rPr>
      </w:pPr>
    </w:p>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13"/>
        </w:trPr>
        <w:tc>
          <w:tcPr>
            <w:tcW w:w="10597" w:type="dxa"/>
            <w:gridSpan w:val="3"/>
          </w:tcPr>
          <w:p w:rsidR="002F2B43" w:rsidRPr="00147A0E" w:rsidRDefault="00147A0E" w:rsidP="00147A0E">
            <w:pPr>
              <w:pStyle w:val="TableParagraph"/>
              <w:spacing w:line="265" w:lineRule="exact"/>
              <w:ind w:left="134"/>
              <w:jc w:val="center"/>
              <w:rPr>
                <w:rFonts w:ascii="Times New Roman" w:hAnsi="Times New Roman" w:cs="Times New Roman"/>
                <w:b/>
                <w:bCs/>
              </w:rPr>
            </w:pPr>
            <w:r w:rsidRPr="00147A0E">
              <w:rPr>
                <w:rFonts w:ascii="Times New Roman" w:hAnsi="Times New Roman" w:cs="Times New Roman"/>
                <w:b/>
                <w:bCs/>
              </w:rPr>
              <w:t>TERMS &amp; CONDITIONS:</w:t>
            </w:r>
          </w:p>
        </w:tc>
      </w:tr>
      <w:tr w:rsidR="002F2B43" w:rsidRPr="00A50228" w:rsidTr="00372BB8">
        <w:trPr>
          <w:trHeight w:val="314"/>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1.</w:t>
            </w:r>
          </w:p>
        </w:tc>
        <w:tc>
          <w:tcPr>
            <w:tcW w:w="2233" w:type="dxa"/>
          </w:tcPr>
          <w:p w:rsidR="002F2B43" w:rsidRPr="00A50228" w:rsidRDefault="00CE3A39">
            <w:pPr>
              <w:pStyle w:val="TableParagraph"/>
              <w:spacing w:before="20"/>
              <w:ind w:left="107"/>
              <w:rPr>
                <w:rFonts w:ascii="Times New Roman" w:hAnsi="Times New Roman" w:cs="Times New Roman"/>
              </w:rPr>
            </w:pPr>
            <w:r w:rsidRPr="00A50228">
              <w:rPr>
                <w:rFonts w:ascii="Times New Roman" w:hAnsi="Times New Roman" w:cs="Times New Roman"/>
              </w:rPr>
              <w:t>Type of Contract</w:t>
            </w:r>
          </w:p>
        </w:tc>
        <w:tc>
          <w:tcPr>
            <w:tcW w:w="7569" w:type="dxa"/>
          </w:tcPr>
          <w:p w:rsidR="002F2B43" w:rsidRPr="004851CD" w:rsidRDefault="009E3151" w:rsidP="009E3151">
            <w:pPr>
              <w:pStyle w:val="TableParagraph"/>
              <w:spacing w:before="25"/>
              <w:ind w:left="104"/>
              <w:rPr>
                <w:rFonts w:ascii="Times New Roman" w:hAnsi="Times New Roman" w:cs="Times New Roman"/>
                <w:highlight w:val="yellow"/>
              </w:rPr>
            </w:pPr>
            <w:r w:rsidRPr="004851CD">
              <w:rPr>
                <w:rFonts w:ascii="Times New Roman" w:hAnsi="Times New Roman" w:cs="Times New Roman"/>
                <w:highlight w:val="yellow"/>
              </w:rPr>
              <w:t>SUPPLY</w:t>
            </w:r>
            <w:r w:rsidR="001F3749" w:rsidRPr="004851CD">
              <w:rPr>
                <w:rFonts w:ascii="Times New Roman" w:hAnsi="Times New Roman" w:cs="Times New Roman"/>
                <w:highlight w:val="yellow"/>
              </w:rPr>
              <w:t xml:space="preserve"> (As per Specification No. EPD-TS-CPBG-CPJ07-11</w:t>
            </w:r>
            <w:r w:rsidR="004851CD" w:rsidRPr="004851CD">
              <w:rPr>
                <w:rFonts w:ascii="Times New Roman" w:hAnsi="Times New Roman" w:cs="Times New Roman"/>
                <w:highlight w:val="yellow"/>
              </w:rPr>
              <w:t>, REV-00)</w:t>
            </w:r>
          </w:p>
        </w:tc>
      </w:tr>
      <w:tr w:rsidR="002F2B43" w:rsidRPr="00A50228" w:rsidTr="004254ED">
        <w:trPr>
          <w:trHeight w:val="315"/>
        </w:trPr>
        <w:tc>
          <w:tcPr>
            <w:tcW w:w="795" w:type="dxa"/>
          </w:tcPr>
          <w:p w:rsidR="002F2B43" w:rsidRPr="00A50228" w:rsidRDefault="00CE3A39">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2.</w:t>
            </w:r>
            <w:r w:rsidR="004254ED">
              <w:rPr>
                <w:rFonts w:ascii="Times New Roman" w:hAnsi="Times New Roman" w:cs="Times New Roman"/>
              </w:rPr>
              <w:t>a</w:t>
            </w:r>
          </w:p>
        </w:tc>
        <w:tc>
          <w:tcPr>
            <w:tcW w:w="2233" w:type="dxa"/>
          </w:tcPr>
          <w:p w:rsidR="002F2B43" w:rsidRPr="00A50228" w:rsidRDefault="004254ED">
            <w:pPr>
              <w:pStyle w:val="TableParagraph"/>
              <w:spacing w:line="265" w:lineRule="exact"/>
              <w:ind w:left="107"/>
              <w:rPr>
                <w:rFonts w:ascii="Times New Roman" w:hAnsi="Times New Roman" w:cs="Times New Roman"/>
              </w:rPr>
            </w:pPr>
            <w:r>
              <w:rPr>
                <w:rFonts w:ascii="Times New Roman" w:hAnsi="Times New Roman" w:cs="Times New Roman"/>
              </w:rPr>
              <w:t>Project Name</w:t>
            </w:r>
          </w:p>
        </w:tc>
        <w:tc>
          <w:tcPr>
            <w:tcW w:w="7569" w:type="dxa"/>
          </w:tcPr>
          <w:p w:rsidR="002F2B43" w:rsidRPr="00DA2CC2" w:rsidRDefault="00817EDC" w:rsidP="00DA2CC2">
            <w:pPr>
              <w:pStyle w:val="TableParagraph"/>
              <w:spacing w:line="252" w:lineRule="exact"/>
              <w:ind w:left="104"/>
              <w:rPr>
                <w:rFonts w:ascii="Times New Roman" w:hAnsi="Times New Roman" w:cs="Times New Roman"/>
                <w:b/>
                <w:highlight w:val="yellow"/>
              </w:rPr>
            </w:pPr>
            <w:r w:rsidRPr="00817EDC">
              <w:rPr>
                <w:rFonts w:ascii="Times New Roman" w:hAnsi="Times New Roman" w:cs="Times New Roman"/>
                <w:b/>
                <w:highlight w:val="yellow"/>
              </w:rPr>
              <w:t>LT SWITCHGEAR FOR 1X250MW NSPCL ROURKELA TPS (ESP SWGR + CHP/AHP PACKAGE)</w:t>
            </w:r>
          </w:p>
        </w:tc>
      </w:tr>
      <w:tr w:rsidR="004254ED" w:rsidRPr="00A50228" w:rsidTr="00572BAA">
        <w:trPr>
          <w:trHeight w:val="73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Pr>
                <w:rFonts w:ascii="Times New Roman" w:hAnsi="Times New Roman" w:cs="Times New Roman"/>
              </w:rPr>
              <w:t>2.b</w:t>
            </w:r>
          </w:p>
        </w:tc>
        <w:tc>
          <w:tcPr>
            <w:tcW w:w="2233" w:type="dxa"/>
          </w:tcPr>
          <w:p w:rsidR="004254ED"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Consignee address</w:t>
            </w:r>
          </w:p>
          <w:p w:rsidR="004254ED" w:rsidRPr="00A50228" w:rsidRDefault="004254ED" w:rsidP="004254ED">
            <w:pPr>
              <w:pStyle w:val="TableParagraph"/>
              <w:spacing w:line="265" w:lineRule="exact"/>
              <w:ind w:left="107"/>
              <w:rPr>
                <w:rFonts w:ascii="Times New Roman" w:hAnsi="Times New Roman" w:cs="Times New Roman"/>
              </w:rPr>
            </w:pPr>
            <w:r>
              <w:rPr>
                <w:rFonts w:ascii="Times New Roman" w:hAnsi="Times New Roman" w:cs="Times New Roman"/>
              </w:rPr>
              <w:t>(Ship to)</w:t>
            </w:r>
          </w:p>
        </w:tc>
        <w:tc>
          <w:tcPr>
            <w:tcW w:w="7569" w:type="dxa"/>
          </w:tcPr>
          <w:p w:rsidR="00F9658E" w:rsidRPr="00817EDC" w:rsidRDefault="00DA2CC2" w:rsidP="00F9658E">
            <w:pPr>
              <w:pStyle w:val="TableParagraph"/>
              <w:spacing w:line="252" w:lineRule="exact"/>
              <w:ind w:left="104"/>
              <w:rPr>
                <w:rFonts w:ascii="Times New Roman" w:hAnsi="Times New Roman" w:cs="Times New Roman"/>
                <w:highlight w:val="yellow"/>
              </w:rPr>
            </w:pPr>
            <w:r w:rsidRPr="00817EDC">
              <w:rPr>
                <w:rFonts w:ascii="Times New Roman" w:hAnsi="Times New Roman" w:cs="Times New Roman"/>
                <w:highlight w:val="yellow"/>
              </w:rPr>
              <w:t>BHEL Store,</w:t>
            </w:r>
          </w:p>
          <w:p w:rsidR="00817EDC" w:rsidRPr="00817EDC" w:rsidRDefault="00817EDC" w:rsidP="004254ED">
            <w:pPr>
              <w:pStyle w:val="TableParagraph"/>
              <w:spacing w:line="252" w:lineRule="exact"/>
              <w:ind w:left="104"/>
              <w:rPr>
                <w:rFonts w:ascii="Times New Roman" w:hAnsi="Times New Roman" w:cs="Times New Roman"/>
                <w:highlight w:val="yellow"/>
              </w:rPr>
            </w:pPr>
            <w:r w:rsidRPr="00817EDC">
              <w:rPr>
                <w:rFonts w:ascii="Times New Roman" w:hAnsi="Times New Roman" w:cs="Times New Roman"/>
                <w:highlight w:val="yellow"/>
              </w:rPr>
              <w:t xml:space="preserve">NTPC SAIL POWER COMPANY (P) LIMITED, </w:t>
            </w:r>
          </w:p>
          <w:p w:rsidR="00817EDC" w:rsidRPr="00817EDC" w:rsidRDefault="00817EDC" w:rsidP="004254ED">
            <w:pPr>
              <w:pStyle w:val="TableParagraph"/>
              <w:spacing w:line="252" w:lineRule="exact"/>
              <w:ind w:left="104"/>
              <w:rPr>
                <w:rFonts w:ascii="Times New Roman" w:hAnsi="Times New Roman" w:cs="Times New Roman"/>
                <w:highlight w:val="yellow"/>
              </w:rPr>
            </w:pPr>
            <w:r w:rsidRPr="00817EDC">
              <w:rPr>
                <w:rFonts w:ascii="Times New Roman" w:hAnsi="Times New Roman" w:cs="Times New Roman"/>
                <w:highlight w:val="yellow"/>
              </w:rPr>
              <w:t>ROURKELA POWER PROJECT (PP – III: 1X250 MW)</w:t>
            </w:r>
          </w:p>
          <w:p w:rsidR="00817EDC" w:rsidRPr="00817EDC" w:rsidRDefault="00817EDC" w:rsidP="004254ED">
            <w:pPr>
              <w:pStyle w:val="TableParagraph"/>
              <w:spacing w:line="252" w:lineRule="exact"/>
              <w:ind w:left="104"/>
              <w:rPr>
                <w:rFonts w:ascii="Times New Roman" w:hAnsi="Times New Roman" w:cs="Times New Roman"/>
                <w:highlight w:val="yellow"/>
              </w:rPr>
            </w:pPr>
            <w:r w:rsidRPr="00817EDC">
              <w:rPr>
                <w:rFonts w:ascii="Times New Roman" w:hAnsi="Times New Roman" w:cs="Times New Roman"/>
                <w:highlight w:val="yellow"/>
              </w:rPr>
              <w:t xml:space="preserve">(ESP, CHP &amp; AHP PACKAGE) </w:t>
            </w:r>
          </w:p>
          <w:p w:rsidR="004254ED" w:rsidRPr="00A50228" w:rsidRDefault="00444B9A" w:rsidP="004254ED">
            <w:pPr>
              <w:pStyle w:val="TableParagraph"/>
              <w:spacing w:line="252" w:lineRule="exact"/>
              <w:ind w:left="104"/>
              <w:rPr>
                <w:rFonts w:ascii="Times New Roman" w:hAnsi="Times New Roman" w:cs="Times New Roman"/>
              </w:rPr>
            </w:pPr>
            <w:r w:rsidRPr="00817EDC">
              <w:rPr>
                <w:rFonts w:ascii="Times New Roman" w:hAnsi="Times New Roman" w:cs="Times New Roman"/>
                <w:highlight w:val="yellow"/>
              </w:rPr>
              <w:t>[</w:t>
            </w:r>
            <w:r w:rsidR="004254ED" w:rsidRPr="00817EDC">
              <w:rPr>
                <w:rFonts w:ascii="Times New Roman" w:hAnsi="Times New Roman" w:cs="Times New Roman"/>
                <w:highlight w:val="yellow"/>
              </w:rPr>
              <w:t>Consignee address in LR should be strictly as per above.</w:t>
            </w:r>
            <w:r w:rsidRPr="00817EDC">
              <w:rPr>
                <w:rFonts w:ascii="Times New Roman" w:hAnsi="Times New Roman" w:cs="Times New Roman"/>
                <w:highlight w:val="yellow"/>
              </w:rPr>
              <w:t>]</w:t>
            </w:r>
          </w:p>
        </w:tc>
      </w:tr>
      <w:tr w:rsidR="004254ED" w:rsidRPr="00A50228" w:rsidTr="00372BB8">
        <w:trPr>
          <w:trHeight w:val="537"/>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3.</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Buyer and Paying</w:t>
            </w:r>
          </w:p>
          <w:p w:rsidR="004254ED" w:rsidRPr="00A50228" w:rsidRDefault="004254ED" w:rsidP="004254ED">
            <w:pPr>
              <w:pStyle w:val="TableParagraph"/>
              <w:spacing w:line="252" w:lineRule="exact"/>
              <w:ind w:left="107"/>
              <w:rPr>
                <w:rFonts w:ascii="Times New Roman" w:hAnsi="Times New Roman" w:cs="Times New Roman"/>
              </w:rPr>
            </w:pPr>
            <w:r w:rsidRPr="00A50228">
              <w:rPr>
                <w:rFonts w:ascii="Times New Roman" w:hAnsi="Times New Roman" w:cs="Times New Roman"/>
              </w:rPr>
              <w:t>Authority</w:t>
            </w:r>
          </w:p>
        </w:tc>
        <w:tc>
          <w:tcPr>
            <w:tcW w:w="7569" w:type="dxa"/>
          </w:tcPr>
          <w:p w:rsidR="004254ED"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BHARAT HEAVY ELECTRICALS LIMITED - ELECTROPORCELAINS DIVISION</w:t>
            </w:r>
          </w:p>
          <w:p w:rsidR="004254ED" w:rsidRPr="004254ED" w:rsidRDefault="004254ED" w:rsidP="004254ED">
            <w:pPr>
              <w:pStyle w:val="TableParagraph"/>
              <w:spacing w:line="265" w:lineRule="exact"/>
              <w:ind w:left="104"/>
              <w:rPr>
                <w:rFonts w:ascii="Times New Roman" w:hAnsi="Times New Roman" w:cs="Times New Roman"/>
                <w:b/>
              </w:rPr>
            </w:pPr>
            <w:r w:rsidRPr="004254ED">
              <w:rPr>
                <w:rFonts w:ascii="Times New Roman" w:hAnsi="Times New Roman" w:cs="Times New Roman"/>
                <w:b/>
              </w:rPr>
              <w:t>[GSTIN No. is 29AAACB4146P1ZB]</w:t>
            </w:r>
          </w:p>
        </w:tc>
      </w:tr>
      <w:tr w:rsidR="004254ED" w:rsidRPr="00A50228" w:rsidTr="00372BB8">
        <w:trPr>
          <w:trHeight w:val="1610"/>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4.</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Mode of Dispatch</w:t>
            </w:r>
          </w:p>
        </w:tc>
        <w:tc>
          <w:tcPr>
            <w:tcW w:w="7569" w:type="dxa"/>
          </w:tcPr>
          <w:p w:rsidR="004254ED" w:rsidRPr="00A50228" w:rsidRDefault="004254ED" w:rsidP="004254ED">
            <w:pPr>
              <w:pStyle w:val="TableParagraph"/>
              <w:spacing w:line="265" w:lineRule="exact"/>
              <w:ind w:left="104"/>
              <w:rPr>
                <w:rFonts w:ascii="Times New Roman" w:hAnsi="Times New Roman" w:cs="Times New Roman"/>
              </w:rPr>
            </w:pPr>
            <w:r w:rsidRPr="00A50228">
              <w:rPr>
                <w:rFonts w:ascii="Times New Roman" w:hAnsi="Times New Roman" w:cs="Times New Roman"/>
              </w:rPr>
              <w:t>By Road/Sea.</w:t>
            </w:r>
          </w:p>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Note: It is Vendor's responsibility to ensure availability of Trucks/ships schedule etc. well in advance for dispatch of material to meet contractual delivery requirement.</w:t>
            </w:r>
          </w:p>
          <w:p w:rsidR="004254ED" w:rsidRPr="00A50228" w:rsidRDefault="004254ED" w:rsidP="004254ED">
            <w:pPr>
              <w:pStyle w:val="TableParagraph"/>
              <w:spacing w:line="270" w:lineRule="atLeast"/>
              <w:ind w:left="104" w:right="114"/>
              <w:jc w:val="both"/>
              <w:rPr>
                <w:rFonts w:ascii="Times New Roman" w:hAnsi="Times New Roman" w:cs="Times New Roman"/>
              </w:rPr>
            </w:pPr>
            <w:r w:rsidRPr="00A50228">
              <w:rPr>
                <w:rFonts w:ascii="Times New Roman" w:hAnsi="Times New Roman" w:cs="Times New Roman"/>
              </w:rPr>
              <w:t>It is also the vendor’s responsibility to ensure material is dispatched through shortest possible route.</w:t>
            </w:r>
          </w:p>
        </w:tc>
      </w:tr>
      <w:tr w:rsidR="004254ED" w:rsidRPr="00A50228" w:rsidTr="00372BB8">
        <w:trPr>
          <w:trHeight w:val="1075"/>
        </w:trPr>
        <w:tc>
          <w:tcPr>
            <w:tcW w:w="795" w:type="dxa"/>
          </w:tcPr>
          <w:p w:rsidR="004254ED" w:rsidRPr="00A50228" w:rsidRDefault="004254ED" w:rsidP="004254ED">
            <w:pPr>
              <w:pStyle w:val="TableParagraph"/>
              <w:spacing w:line="266" w:lineRule="exact"/>
              <w:ind w:right="145"/>
              <w:jc w:val="right"/>
              <w:rPr>
                <w:rFonts w:ascii="Times New Roman" w:hAnsi="Times New Roman" w:cs="Times New Roman"/>
              </w:rPr>
            </w:pPr>
            <w:r w:rsidRPr="00A50228">
              <w:rPr>
                <w:rFonts w:ascii="Times New Roman" w:hAnsi="Times New Roman" w:cs="Times New Roman"/>
              </w:rPr>
              <w:t>5</w:t>
            </w:r>
            <w:r w:rsidR="005166F8">
              <w:rPr>
                <w:rFonts w:ascii="Times New Roman" w:hAnsi="Times New Roman" w:cs="Times New Roman"/>
              </w:rPr>
              <w:t xml:space="preserve"> a</w:t>
            </w:r>
            <w:r w:rsidRPr="00A50228">
              <w:rPr>
                <w:rFonts w:ascii="Times New Roman" w:hAnsi="Times New Roman" w:cs="Times New Roman"/>
              </w:rPr>
              <w:t>.</w:t>
            </w:r>
          </w:p>
        </w:tc>
        <w:tc>
          <w:tcPr>
            <w:tcW w:w="2233" w:type="dxa"/>
          </w:tcPr>
          <w:p w:rsidR="004254ED" w:rsidRPr="00A50228" w:rsidRDefault="004254ED" w:rsidP="004254ED">
            <w:pPr>
              <w:pStyle w:val="TableParagraph"/>
              <w:spacing w:line="266" w:lineRule="exact"/>
              <w:ind w:left="107"/>
              <w:rPr>
                <w:rFonts w:ascii="Times New Roman" w:hAnsi="Times New Roman" w:cs="Times New Roman"/>
              </w:rPr>
            </w:pPr>
            <w:r w:rsidRPr="00A50228">
              <w:rPr>
                <w:rFonts w:ascii="Times New Roman" w:hAnsi="Times New Roman" w:cs="Times New Roman"/>
              </w:rPr>
              <w:t>Price basis</w:t>
            </w:r>
          </w:p>
        </w:tc>
        <w:tc>
          <w:tcPr>
            <w:tcW w:w="7569" w:type="dxa"/>
          </w:tcPr>
          <w:p w:rsidR="004254ED" w:rsidRPr="00A50228" w:rsidRDefault="004254ED" w:rsidP="004254ED">
            <w:pPr>
              <w:pStyle w:val="TableParagraph"/>
              <w:ind w:left="104" w:right="97"/>
              <w:jc w:val="both"/>
              <w:rPr>
                <w:rFonts w:ascii="Times New Roman" w:hAnsi="Times New Roman" w:cs="Times New Roman"/>
              </w:rPr>
            </w:pPr>
            <w:r w:rsidRPr="00A50228">
              <w:rPr>
                <w:rFonts w:ascii="Times New Roman" w:hAnsi="Times New Roman" w:cs="Times New Roman"/>
              </w:rPr>
              <w:t xml:space="preserve">Indigenous purchase – Firm, </w:t>
            </w:r>
            <w:r w:rsidR="00E31728">
              <w:rPr>
                <w:rFonts w:ascii="Times New Roman" w:hAnsi="Times New Roman" w:cs="Times New Roman"/>
              </w:rPr>
              <w:t>till the completion of contract on</w:t>
            </w:r>
            <w:r w:rsidRPr="00A50228">
              <w:rPr>
                <w:rFonts w:ascii="Times New Roman" w:hAnsi="Times New Roman" w:cs="Times New Roman"/>
              </w:rPr>
              <w:t xml:space="preserve"> F.O.R. </w:t>
            </w:r>
            <w:r w:rsidR="00E31728">
              <w:rPr>
                <w:rFonts w:ascii="Times New Roman" w:hAnsi="Times New Roman" w:cs="Times New Roman"/>
              </w:rPr>
              <w:t>DESTINATION</w:t>
            </w:r>
            <w:r w:rsidRPr="00A50228">
              <w:rPr>
                <w:rFonts w:ascii="Times New Roman" w:hAnsi="Times New Roman" w:cs="Times New Roman"/>
              </w:rPr>
              <w:t>, inclusive of packing &amp; forwarding charges and freight. Taxes to be paid in line with GCC.</w:t>
            </w:r>
          </w:p>
          <w:p w:rsidR="004254ED" w:rsidRPr="00A50228" w:rsidRDefault="004254ED" w:rsidP="004254ED">
            <w:pPr>
              <w:pStyle w:val="TableParagraph"/>
              <w:spacing w:before="3" w:line="252" w:lineRule="exact"/>
              <w:ind w:left="104"/>
              <w:jc w:val="both"/>
              <w:rPr>
                <w:rFonts w:ascii="Times New Roman" w:hAnsi="Times New Roman" w:cs="Times New Roman"/>
              </w:rPr>
            </w:pPr>
            <w:r w:rsidRPr="00A50228">
              <w:rPr>
                <w:rFonts w:ascii="Times New Roman" w:hAnsi="Times New Roman" w:cs="Times New Roman"/>
              </w:rPr>
              <w:t>Foreign purchase: NOT APPLICABLE</w:t>
            </w:r>
          </w:p>
        </w:tc>
      </w:tr>
      <w:tr w:rsidR="005166F8" w:rsidRPr="00A50228" w:rsidTr="005166F8">
        <w:trPr>
          <w:trHeight w:val="210"/>
        </w:trPr>
        <w:tc>
          <w:tcPr>
            <w:tcW w:w="795" w:type="dxa"/>
          </w:tcPr>
          <w:p w:rsidR="005166F8" w:rsidRPr="00A50228" w:rsidRDefault="005166F8" w:rsidP="004254ED">
            <w:pPr>
              <w:pStyle w:val="TableParagraph"/>
              <w:spacing w:line="266" w:lineRule="exact"/>
              <w:ind w:right="145"/>
              <w:jc w:val="right"/>
              <w:rPr>
                <w:rFonts w:ascii="Times New Roman" w:hAnsi="Times New Roman" w:cs="Times New Roman"/>
              </w:rPr>
            </w:pPr>
            <w:r>
              <w:rPr>
                <w:rFonts w:ascii="Times New Roman" w:hAnsi="Times New Roman" w:cs="Times New Roman"/>
              </w:rPr>
              <w:t>5 b.</w:t>
            </w:r>
          </w:p>
        </w:tc>
        <w:tc>
          <w:tcPr>
            <w:tcW w:w="2233" w:type="dxa"/>
          </w:tcPr>
          <w:p w:rsidR="005166F8" w:rsidRPr="00A50228" w:rsidRDefault="005166F8" w:rsidP="004254ED">
            <w:pPr>
              <w:pStyle w:val="TableParagraph"/>
              <w:spacing w:line="266" w:lineRule="exact"/>
              <w:ind w:left="107"/>
              <w:rPr>
                <w:rFonts w:ascii="Times New Roman" w:hAnsi="Times New Roman" w:cs="Times New Roman"/>
              </w:rPr>
            </w:pPr>
            <w:r>
              <w:rPr>
                <w:rFonts w:ascii="Times New Roman" w:hAnsi="Times New Roman" w:cs="Times New Roman"/>
              </w:rPr>
              <w:t>Evaluation of Offer</w:t>
            </w:r>
          </w:p>
        </w:tc>
        <w:tc>
          <w:tcPr>
            <w:tcW w:w="7569" w:type="dxa"/>
          </w:tcPr>
          <w:p w:rsidR="005166F8" w:rsidRPr="00A50228" w:rsidRDefault="005166F8" w:rsidP="004254ED">
            <w:pPr>
              <w:pStyle w:val="TableParagraph"/>
              <w:ind w:left="104" w:right="97"/>
              <w:jc w:val="both"/>
              <w:rPr>
                <w:rFonts w:ascii="Times New Roman" w:hAnsi="Times New Roman" w:cs="Times New Roman"/>
              </w:rPr>
            </w:pPr>
            <w:r>
              <w:rPr>
                <w:rFonts w:ascii="Times New Roman" w:hAnsi="Times New Roman" w:cs="Times New Roman"/>
              </w:rPr>
              <w:t>Overall L1 (landed cost) shall be considered for Evaluation of vendors</w:t>
            </w:r>
          </w:p>
        </w:tc>
      </w:tr>
      <w:tr w:rsidR="004254ED" w:rsidRPr="00A50228" w:rsidTr="00372BB8">
        <w:trPr>
          <w:trHeight w:val="295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6.</w:t>
            </w:r>
          </w:p>
        </w:tc>
        <w:tc>
          <w:tcPr>
            <w:tcW w:w="2233" w:type="dxa"/>
          </w:tcPr>
          <w:p w:rsidR="004254ED" w:rsidRPr="00A50228" w:rsidRDefault="004254ED" w:rsidP="004254ED">
            <w:pPr>
              <w:pStyle w:val="TableParagraph"/>
              <w:spacing w:line="265" w:lineRule="exact"/>
              <w:ind w:left="107"/>
              <w:rPr>
                <w:rFonts w:ascii="Times New Roman" w:hAnsi="Times New Roman" w:cs="Times New Roman"/>
              </w:rPr>
            </w:pPr>
            <w:r w:rsidRPr="00A50228">
              <w:rPr>
                <w:rFonts w:ascii="Times New Roman" w:hAnsi="Times New Roman" w:cs="Times New Roman"/>
              </w:rPr>
              <w:t>Transit Insurance</w:t>
            </w:r>
          </w:p>
        </w:tc>
        <w:tc>
          <w:tcPr>
            <w:tcW w:w="7569" w:type="dxa"/>
          </w:tcPr>
          <w:p w:rsidR="004254ED" w:rsidRPr="0090480D" w:rsidRDefault="004254ED" w:rsidP="004254ED">
            <w:pPr>
              <w:pStyle w:val="TableParagraph"/>
              <w:spacing w:line="265" w:lineRule="exact"/>
              <w:ind w:left="104"/>
              <w:rPr>
                <w:rFonts w:ascii="Times New Roman" w:hAnsi="Times New Roman" w:cs="Times New Roman"/>
              </w:rPr>
            </w:pPr>
            <w:r w:rsidRPr="0090480D">
              <w:rPr>
                <w:rFonts w:ascii="Times New Roman" w:hAnsi="Times New Roman" w:cs="Times New Roman"/>
              </w:rPr>
              <w:t>In BHEL Scope.</w:t>
            </w:r>
          </w:p>
          <w:p w:rsidR="004254ED" w:rsidRPr="0090480D" w:rsidRDefault="004254ED" w:rsidP="004254ED">
            <w:pPr>
              <w:pStyle w:val="TableParagraph"/>
              <w:ind w:left="104" w:right="4986"/>
              <w:rPr>
                <w:rFonts w:ascii="Times New Roman" w:hAnsi="Times New Roman" w:cs="Times New Roman"/>
              </w:rPr>
            </w:pPr>
            <w:r w:rsidRPr="0090480D">
              <w:rPr>
                <w:rFonts w:ascii="Times New Roman" w:hAnsi="Times New Roman" w:cs="Times New Roman"/>
              </w:rPr>
              <w:t xml:space="preserve">Insurance details as follows Open Policy </w:t>
            </w:r>
            <w:r w:rsidR="00F86032" w:rsidRPr="0090480D">
              <w:rPr>
                <w:rFonts w:ascii="Times New Roman" w:hAnsi="Times New Roman" w:cs="Times New Roman"/>
              </w:rPr>
              <w:t>number:</w:t>
            </w:r>
            <w:r w:rsidRPr="0090480D">
              <w:rPr>
                <w:rFonts w:ascii="Times New Roman" w:hAnsi="Times New Roman" w:cs="Times New Roman"/>
              </w:rPr>
              <w:t xml:space="preserve"> 93000021170200000012</w:t>
            </w:r>
          </w:p>
          <w:p w:rsidR="004254ED" w:rsidRPr="0090480D" w:rsidRDefault="004254ED" w:rsidP="00E9799C">
            <w:pPr>
              <w:pStyle w:val="TableParagraph"/>
              <w:ind w:left="104"/>
              <w:rPr>
                <w:rFonts w:ascii="Times New Roman" w:hAnsi="Times New Roman" w:cs="Times New Roman"/>
              </w:rPr>
            </w:pPr>
            <w:r w:rsidRPr="0090480D">
              <w:rPr>
                <w:rFonts w:ascii="Times New Roman" w:hAnsi="Times New Roman" w:cs="Times New Roman"/>
              </w:rPr>
              <w:t>Email id</w:t>
            </w:r>
            <w:r w:rsidR="00E9799C" w:rsidRPr="0090480D">
              <w:rPr>
                <w:rFonts w:ascii="Times New Roman" w:hAnsi="Times New Roman" w:cs="Times New Roman"/>
              </w:rPr>
              <w:t>s</w:t>
            </w:r>
            <w:r w:rsidRPr="0090480D">
              <w:rPr>
                <w:rFonts w:ascii="Times New Roman" w:hAnsi="Times New Roman" w:cs="Times New Roman"/>
              </w:rPr>
              <w:t xml:space="preserve">: </w:t>
            </w:r>
            <w:hyperlink r:id="rId7" w:history="1">
              <w:r w:rsidR="00E9799C" w:rsidRPr="0090480D">
                <w:rPr>
                  <w:rStyle w:val="Hyperlink"/>
                  <w:rFonts w:ascii="Times New Roman" w:hAnsi="Times New Roman" w:cs="Times New Roman"/>
                </w:rPr>
                <w:t>rita.bawa@newindia.co.in</w:t>
              </w:r>
            </w:hyperlink>
            <w:r w:rsidR="00E9799C" w:rsidRPr="0090480D">
              <w:rPr>
                <w:rFonts w:ascii="Times New Roman" w:hAnsi="Times New Roman" w:cs="Times New Roman"/>
              </w:rPr>
              <w:t xml:space="preserve"> &amp; </w:t>
            </w:r>
            <w:hyperlink r:id="rId8" w:history="1">
              <w:r w:rsidR="00E9799C" w:rsidRPr="0090480D">
                <w:rPr>
                  <w:rStyle w:val="Hyperlink"/>
                  <w:rFonts w:ascii="Times New Roman" w:hAnsi="Times New Roman" w:cs="Times New Roman"/>
                </w:rPr>
                <w:t>ashutosh.gupta@newindia.co.in</w:t>
              </w:r>
            </w:hyperlink>
            <w:r w:rsidR="00E9799C" w:rsidRPr="0090480D">
              <w:rPr>
                <w:rFonts w:ascii="Times New Roman" w:hAnsi="Times New Roman" w:cs="Times New Roman"/>
              </w:rPr>
              <w:t xml:space="preserve"> </w:t>
            </w:r>
          </w:p>
          <w:p w:rsidR="004254ED" w:rsidRPr="0090480D" w:rsidRDefault="004254ED" w:rsidP="004254ED">
            <w:pPr>
              <w:pStyle w:val="TableParagraph"/>
              <w:spacing w:before="3" w:line="237" w:lineRule="auto"/>
              <w:ind w:left="104"/>
              <w:rPr>
                <w:rFonts w:ascii="Times New Roman" w:hAnsi="Times New Roman" w:cs="Times New Roman"/>
              </w:rPr>
            </w:pPr>
            <w:r w:rsidRPr="0090480D">
              <w:rPr>
                <w:rFonts w:ascii="Times New Roman" w:hAnsi="Times New Roman" w:cs="Times New Roman"/>
              </w:rPr>
              <w:t>Prior Dispatch intimation shall be issued to Insurance agency about the value of consignment, dispatch details, along with one set of documents consisting of LR</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/AWB copy, Packing List, Challan indicating the items dispatched (with their weights).</w:t>
            </w:r>
          </w:p>
          <w:p w:rsidR="004254ED" w:rsidRPr="0090480D" w:rsidRDefault="004254ED" w:rsidP="004254ED">
            <w:pPr>
              <w:pStyle w:val="TableParagraph"/>
              <w:ind w:left="104"/>
              <w:rPr>
                <w:rFonts w:ascii="Times New Roman" w:hAnsi="Times New Roman" w:cs="Times New Roman"/>
              </w:rPr>
            </w:pPr>
            <w:r w:rsidRPr="0090480D">
              <w:rPr>
                <w:rFonts w:ascii="Times New Roman" w:hAnsi="Times New Roman" w:cs="Times New Roman"/>
              </w:rPr>
              <w:t xml:space="preserve">A copy of above should be sent by email to the </w:t>
            </w:r>
            <w:r w:rsidR="007E1616" w:rsidRPr="0090480D">
              <w:rPr>
                <w:rFonts w:ascii="Times New Roman" w:hAnsi="Times New Roman" w:cs="Times New Roman"/>
              </w:rPr>
              <w:t>following:</w:t>
            </w:r>
          </w:p>
          <w:p w:rsidR="004254ED" w:rsidRPr="00A50228" w:rsidRDefault="004254ED" w:rsidP="004254ED">
            <w:pPr>
              <w:pStyle w:val="TableParagraph"/>
              <w:spacing w:line="252" w:lineRule="exact"/>
              <w:ind w:left="104"/>
              <w:rPr>
                <w:rFonts w:ascii="Times New Roman" w:hAnsi="Times New Roman" w:cs="Times New Roman"/>
              </w:rPr>
            </w:pPr>
            <w:r w:rsidRPr="0090480D">
              <w:rPr>
                <w:rFonts w:ascii="Times New Roman" w:hAnsi="Times New Roman" w:cs="Times New Roman"/>
              </w:rPr>
              <w:t>a)</w:t>
            </w:r>
            <w:r w:rsidRPr="0090480D">
              <w:rPr>
                <w:rFonts w:ascii="Times New Roman" w:hAnsi="Times New Roman" w:cs="Times New Roman"/>
                <w:color w:val="0000FF"/>
              </w:rPr>
              <w:t xml:space="preserve"> </w:t>
            </w:r>
            <w:hyperlink r:id="rId9">
              <w:r w:rsidRPr="0090480D">
                <w:rPr>
                  <w:rFonts w:ascii="Times New Roman" w:hAnsi="Times New Roman" w:cs="Times New Roman"/>
                  <w:color w:val="0000FF"/>
                  <w:u w:val="single" w:color="0000FF"/>
                </w:rPr>
                <w:t>upender.kumar@bhel.in</w:t>
              </w:r>
              <w:r w:rsidRPr="0090480D">
                <w:rPr>
                  <w:rFonts w:ascii="Times New Roman" w:hAnsi="Times New Roman" w:cs="Times New Roman"/>
                  <w:color w:val="0000FF"/>
                </w:rPr>
                <w:t xml:space="preserve"> </w:t>
              </w:r>
            </w:hyperlink>
            <w:r w:rsidRPr="0090480D">
              <w:rPr>
                <w:rFonts w:ascii="Times New Roman" w:hAnsi="Times New Roman" w:cs="Times New Roman"/>
              </w:rPr>
              <w:t>b)</w:t>
            </w:r>
            <w:hyperlink r:id="rId10">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pradipta@bhel.in</w:t>
              </w:r>
              <w:r w:rsidRPr="0090480D">
                <w:rPr>
                  <w:rFonts w:ascii="Times New Roman" w:hAnsi="Times New Roman" w:cs="Times New Roman"/>
                  <w:color w:val="0000FF"/>
                </w:rPr>
                <w:t xml:space="preserve"> </w:t>
              </w:r>
            </w:hyperlink>
            <w:r w:rsidRPr="0090480D">
              <w:rPr>
                <w:rFonts w:ascii="Times New Roman" w:hAnsi="Times New Roman" w:cs="Times New Roman"/>
              </w:rPr>
              <w:t>c)</w:t>
            </w:r>
            <w:hyperlink r:id="rId11">
              <w:r w:rsidRPr="0090480D">
                <w:rPr>
                  <w:rFonts w:ascii="Times New Roman" w:hAnsi="Times New Roman" w:cs="Times New Roman"/>
                  <w:color w:val="0000FF"/>
                </w:rPr>
                <w:t xml:space="preserve"> </w:t>
              </w:r>
              <w:r w:rsidRPr="0090480D">
                <w:rPr>
                  <w:rFonts w:ascii="Times New Roman" w:hAnsi="Times New Roman" w:cs="Times New Roman"/>
                  <w:color w:val="0000FF"/>
                  <w:u w:val="single" w:color="0000FF"/>
                </w:rPr>
                <w:t>gopal59@bhel.in</w:t>
              </w:r>
            </w:hyperlink>
          </w:p>
        </w:tc>
      </w:tr>
      <w:tr w:rsidR="004254ED" w:rsidRPr="00A50228" w:rsidTr="00372BB8">
        <w:trPr>
          <w:trHeight w:val="1074"/>
        </w:trPr>
        <w:tc>
          <w:tcPr>
            <w:tcW w:w="795" w:type="dxa"/>
          </w:tcPr>
          <w:p w:rsidR="004254ED" w:rsidRPr="00A50228" w:rsidRDefault="004254ED" w:rsidP="004254ED">
            <w:pPr>
              <w:pStyle w:val="TableParagraph"/>
              <w:spacing w:line="265" w:lineRule="exact"/>
              <w:ind w:right="145"/>
              <w:jc w:val="right"/>
              <w:rPr>
                <w:rFonts w:ascii="Times New Roman" w:hAnsi="Times New Roman" w:cs="Times New Roman"/>
              </w:rPr>
            </w:pPr>
            <w:r w:rsidRPr="00A50228">
              <w:rPr>
                <w:rFonts w:ascii="Times New Roman" w:hAnsi="Times New Roman" w:cs="Times New Roman"/>
              </w:rPr>
              <w:t>7.</w:t>
            </w:r>
          </w:p>
        </w:tc>
        <w:tc>
          <w:tcPr>
            <w:tcW w:w="2233" w:type="dxa"/>
          </w:tcPr>
          <w:p w:rsidR="004254ED" w:rsidRPr="00A50228" w:rsidRDefault="004254ED" w:rsidP="004254ED">
            <w:pPr>
              <w:pStyle w:val="TableParagraph"/>
              <w:ind w:left="107"/>
              <w:rPr>
                <w:rFonts w:ascii="Times New Roman" w:hAnsi="Times New Roman" w:cs="Times New Roman"/>
              </w:rPr>
            </w:pPr>
            <w:r w:rsidRPr="00A50228">
              <w:rPr>
                <w:rFonts w:ascii="Times New Roman" w:hAnsi="Times New Roman" w:cs="Times New Roman"/>
              </w:rPr>
              <w:t>Unloading at EPD/ Transportation from ICD Bangalore to EPD</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in case of imports</w:t>
            </w:r>
          </w:p>
        </w:tc>
        <w:tc>
          <w:tcPr>
            <w:tcW w:w="7569" w:type="dxa"/>
          </w:tcPr>
          <w:p w:rsidR="004254ED" w:rsidRDefault="004254ED" w:rsidP="00F86032">
            <w:pPr>
              <w:pStyle w:val="TableParagraph"/>
              <w:spacing w:line="248" w:lineRule="exact"/>
              <w:ind w:left="104"/>
              <w:rPr>
                <w:rFonts w:ascii="Times New Roman" w:hAnsi="Times New Roman" w:cs="Times New Roman"/>
              </w:rPr>
            </w:pPr>
            <w:r w:rsidRPr="00A50228">
              <w:rPr>
                <w:rFonts w:ascii="Times New Roman" w:hAnsi="Times New Roman" w:cs="Times New Roman"/>
              </w:rPr>
              <w:t>NOT APPLICABLE</w:t>
            </w:r>
          </w:p>
          <w:p w:rsidR="002B05A4" w:rsidRDefault="002B05A4" w:rsidP="00F86032">
            <w:pPr>
              <w:pStyle w:val="TableParagraph"/>
              <w:spacing w:line="248" w:lineRule="exact"/>
              <w:ind w:left="104"/>
              <w:rPr>
                <w:rFonts w:ascii="Times New Roman" w:hAnsi="Times New Roman" w:cs="Times New Roman"/>
              </w:rPr>
            </w:pPr>
          </w:p>
          <w:p w:rsidR="002B05A4" w:rsidRDefault="002B05A4" w:rsidP="00F86032">
            <w:pPr>
              <w:pStyle w:val="TableParagraph"/>
              <w:spacing w:line="248" w:lineRule="exact"/>
              <w:ind w:left="104"/>
              <w:rPr>
                <w:rFonts w:ascii="Times New Roman" w:hAnsi="Times New Roman" w:cs="Times New Roman"/>
              </w:rPr>
            </w:pPr>
          </w:p>
          <w:p w:rsidR="002B05A4" w:rsidRPr="00A50228" w:rsidRDefault="002B05A4" w:rsidP="005166F8">
            <w:pPr>
              <w:pStyle w:val="TableParagraph"/>
              <w:spacing w:line="248" w:lineRule="exact"/>
              <w:rPr>
                <w:rFonts w:ascii="Times New Roman" w:hAnsi="Times New Roman" w:cs="Times New Roman"/>
              </w:rPr>
            </w:pPr>
          </w:p>
        </w:tc>
      </w:tr>
      <w:tr w:rsidR="004254ED" w:rsidRPr="00A50228" w:rsidTr="00664DA8">
        <w:trPr>
          <w:trHeight w:val="150"/>
        </w:trPr>
        <w:tc>
          <w:tcPr>
            <w:tcW w:w="795" w:type="dxa"/>
          </w:tcPr>
          <w:p w:rsidR="004254ED" w:rsidRPr="00A50228" w:rsidRDefault="004254ED" w:rsidP="004254ED">
            <w:pPr>
              <w:pStyle w:val="TableParagraph"/>
              <w:spacing w:line="263" w:lineRule="exact"/>
              <w:ind w:right="145"/>
              <w:jc w:val="right"/>
              <w:rPr>
                <w:rFonts w:ascii="Times New Roman" w:hAnsi="Times New Roman" w:cs="Times New Roman"/>
              </w:rPr>
            </w:pPr>
            <w:r w:rsidRPr="00A50228">
              <w:rPr>
                <w:rFonts w:ascii="Times New Roman" w:hAnsi="Times New Roman" w:cs="Times New Roman"/>
              </w:rPr>
              <w:lastRenderedPageBreak/>
              <w:t>8.</w:t>
            </w:r>
          </w:p>
        </w:tc>
        <w:tc>
          <w:tcPr>
            <w:tcW w:w="2233" w:type="dxa"/>
          </w:tcPr>
          <w:p w:rsidR="004254ED" w:rsidRPr="00A50228" w:rsidRDefault="004254ED" w:rsidP="004254ED">
            <w:pPr>
              <w:pStyle w:val="TableParagraph"/>
              <w:spacing w:line="263" w:lineRule="exact"/>
              <w:ind w:left="107"/>
              <w:rPr>
                <w:rFonts w:ascii="Times New Roman" w:hAnsi="Times New Roman" w:cs="Times New Roman"/>
              </w:rPr>
            </w:pPr>
            <w:r w:rsidRPr="00A50228">
              <w:rPr>
                <w:rFonts w:ascii="Times New Roman" w:hAnsi="Times New Roman" w:cs="Times New Roman"/>
              </w:rPr>
              <w:t>Delivery</w:t>
            </w:r>
          </w:p>
        </w:tc>
        <w:tc>
          <w:tcPr>
            <w:tcW w:w="7569" w:type="dxa"/>
          </w:tcPr>
          <w:p w:rsidR="00B924AB" w:rsidRDefault="00444B9A" w:rsidP="002B05A4">
            <w:pPr>
              <w:pStyle w:val="TableParagraph"/>
              <w:spacing w:line="248" w:lineRule="exact"/>
              <w:ind w:left="104"/>
              <w:rPr>
                <w:rFonts w:ascii="Times New Roman" w:hAnsi="Times New Roman" w:cs="Times New Roman"/>
              </w:rPr>
            </w:pPr>
            <w:r w:rsidRPr="00444B9A">
              <w:rPr>
                <w:rFonts w:ascii="Times New Roman" w:hAnsi="Times New Roman" w:cs="Times New Roman"/>
              </w:rPr>
              <w:t xml:space="preserve">ITEMS TO BE DELIVERED </w:t>
            </w:r>
            <w:r w:rsidRPr="00444B9A">
              <w:rPr>
                <w:rFonts w:ascii="Times New Roman" w:hAnsi="Times New Roman" w:cs="Times New Roman"/>
                <w:b/>
                <w:bCs/>
                <w:highlight w:val="yellow"/>
              </w:rPr>
              <w:t xml:space="preserve">WITHIN </w:t>
            </w:r>
            <w:r w:rsidR="002B05A4">
              <w:rPr>
                <w:rFonts w:ascii="Times New Roman" w:hAnsi="Times New Roman" w:cs="Times New Roman"/>
                <w:b/>
                <w:bCs/>
                <w:highlight w:val="yellow"/>
              </w:rPr>
              <w:t>12 WEEKS</w:t>
            </w:r>
            <w:r w:rsidRPr="00444B9A">
              <w:rPr>
                <w:rFonts w:ascii="Times New Roman" w:hAnsi="Times New Roman" w:cs="Times New Roman"/>
                <w:b/>
                <w:bCs/>
                <w:highlight w:val="yellow"/>
              </w:rPr>
              <w:t xml:space="preserve"> FROM DATE OF </w:t>
            </w:r>
            <w:r w:rsidR="002B05A4">
              <w:rPr>
                <w:rFonts w:ascii="Times New Roman" w:hAnsi="Times New Roman" w:cs="Times New Roman"/>
                <w:b/>
                <w:bCs/>
                <w:highlight w:val="yellow"/>
              </w:rPr>
              <w:t>CAT-1</w:t>
            </w:r>
            <w:r w:rsidRPr="00444B9A">
              <w:rPr>
                <w:rFonts w:ascii="Times New Roman" w:hAnsi="Times New Roman" w:cs="Times New Roman"/>
                <w:b/>
                <w:bCs/>
                <w:highlight w:val="yellow"/>
              </w:rPr>
              <w:t xml:space="preserve"> APPROVAL</w:t>
            </w:r>
            <w:r w:rsidRPr="00444B9A">
              <w:rPr>
                <w:rFonts w:ascii="Times New Roman" w:hAnsi="Times New Roman" w:cs="Times New Roman"/>
              </w:rPr>
              <w:t>.</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145"/>
              <w:jc w:val="right"/>
              <w:rPr>
                <w:rFonts w:ascii="Times New Roman" w:hAnsi="Times New Roman" w:cs="Times New Roman"/>
              </w:rPr>
            </w:pPr>
            <w:r w:rsidRPr="00A50228">
              <w:rPr>
                <w:rFonts w:ascii="Times New Roman" w:hAnsi="Times New Roman" w:cs="Times New Roman"/>
              </w:rPr>
              <w:t>9.</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Payment terms</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268"/>
        </w:trPr>
        <w:tc>
          <w:tcPr>
            <w:tcW w:w="795" w:type="dxa"/>
          </w:tcPr>
          <w:p w:rsidR="004254ED" w:rsidRPr="00A50228" w:rsidRDefault="004254ED" w:rsidP="004254ED">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10.</w:t>
            </w:r>
          </w:p>
        </w:tc>
        <w:tc>
          <w:tcPr>
            <w:tcW w:w="2233" w:type="dxa"/>
          </w:tcPr>
          <w:p w:rsidR="004254ED" w:rsidRPr="00A50228" w:rsidRDefault="004254ED" w:rsidP="004254ED">
            <w:pPr>
              <w:pStyle w:val="TableParagraph"/>
              <w:spacing w:line="248" w:lineRule="exact"/>
              <w:ind w:left="107"/>
              <w:rPr>
                <w:rFonts w:ascii="Times New Roman" w:hAnsi="Times New Roman" w:cs="Times New Roman"/>
              </w:rPr>
            </w:pPr>
            <w:r w:rsidRPr="00A50228">
              <w:rPr>
                <w:rFonts w:ascii="Times New Roman" w:hAnsi="Times New Roman" w:cs="Times New Roman"/>
              </w:rPr>
              <w:t>Guarantee Period</w:t>
            </w:r>
          </w:p>
        </w:tc>
        <w:tc>
          <w:tcPr>
            <w:tcW w:w="7569" w:type="dxa"/>
          </w:tcPr>
          <w:p w:rsidR="004254ED" w:rsidRPr="00A50228" w:rsidRDefault="004254ED" w:rsidP="004254ED">
            <w:pPr>
              <w:pStyle w:val="TableParagraph"/>
              <w:spacing w:line="248" w:lineRule="exact"/>
              <w:ind w:left="104"/>
              <w:rPr>
                <w:rFonts w:ascii="Times New Roman" w:hAnsi="Times New Roman" w:cs="Times New Roman"/>
              </w:rPr>
            </w:pPr>
            <w:r w:rsidRPr="00A50228">
              <w:rPr>
                <w:rFonts w:ascii="Times New Roman" w:hAnsi="Times New Roman" w:cs="Times New Roman"/>
              </w:rPr>
              <w:t>As per GCC R0</w:t>
            </w:r>
          </w:p>
        </w:tc>
      </w:tr>
      <w:tr w:rsidR="004254ED" w:rsidRPr="00A50228" w:rsidTr="00372BB8">
        <w:trPr>
          <w:trHeight w:val="806"/>
        </w:trPr>
        <w:tc>
          <w:tcPr>
            <w:tcW w:w="795" w:type="dxa"/>
          </w:tcPr>
          <w:p w:rsidR="004254ED" w:rsidRPr="00A50228" w:rsidRDefault="004254ED" w:rsidP="004254ED">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11.</w:t>
            </w:r>
          </w:p>
        </w:tc>
        <w:tc>
          <w:tcPr>
            <w:tcW w:w="2233" w:type="dxa"/>
          </w:tcPr>
          <w:p w:rsidR="004254ED" w:rsidRPr="00A50228" w:rsidRDefault="004254ED" w:rsidP="004254ED">
            <w:pPr>
              <w:pStyle w:val="TableParagraph"/>
              <w:ind w:left="107" w:right="410"/>
              <w:rPr>
                <w:rFonts w:ascii="Times New Roman" w:hAnsi="Times New Roman" w:cs="Times New Roman"/>
              </w:rPr>
            </w:pPr>
            <w:r w:rsidRPr="00A50228">
              <w:rPr>
                <w:rFonts w:ascii="Times New Roman" w:hAnsi="Times New Roman" w:cs="Times New Roman"/>
              </w:rPr>
              <w:t>Submission of Performance Bank</w:t>
            </w:r>
          </w:p>
          <w:p w:rsidR="004254ED" w:rsidRPr="00A50228" w:rsidRDefault="004254ED" w:rsidP="004254ED">
            <w:pPr>
              <w:pStyle w:val="TableParagraph"/>
              <w:spacing w:before="3" w:line="252" w:lineRule="exact"/>
              <w:ind w:left="107"/>
              <w:rPr>
                <w:rFonts w:ascii="Times New Roman" w:hAnsi="Times New Roman" w:cs="Times New Roman"/>
              </w:rPr>
            </w:pPr>
            <w:r w:rsidRPr="00A50228">
              <w:rPr>
                <w:rFonts w:ascii="Times New Roman" w:hAnsi="Times New Roman" w:cs="Times New Roman"/>
              </w:rPr>
              <w:t>Guarantee (PBG)</w:t>
            </w:r>
          </w:p>
        </w:tc>
        <w:tc>
          <w:tcPr>
            <w:tcW w:w="7569" w:type="dxa"/>
          </w:tcPr>
          <w:p w:rsidR="004254ED" w:rsidRPr="00A50228" w:rsidRDefault="00B924AB" w:rsidP="0090480D">
            <w:pPr>
              <w:pStyle w:val="TableParagraph"/>
              <w:ind w:left="104"/>
              <w:rPr>
                <w:rFonts w:ascii="Times New Roman" w:hAnsi="Times New Roman" w:cs="Times New Roman"/>
                <w:highlight w:val="yellow"/>
              </w:rPr>
            </w:pPr>
            <w:r>
              <w:rPr>
                <w:rFonts w:ascii="Times New Roman" w:hAnsi="Times New Roman" w:cs="Times New Roman"/>
                <w:highlight w:val="yellow"/>
              </w:rPr>
              <w:t>A</w:t>
            </w:r>
            <w:r w:rsidR="0090480D" w:rsidRPr="0090480D">
              <w:rPr>
                <w:rFonts w:ascii="Times New Roman" w:hAnsi="Times New Roman" w:cs="Times New Roman"/>
                <w:highlight w:val="yellow"/>
              </w:rPr>
              <w:t>PPLICABLE</w:t>
            </w:r>
            <w:r w:rsidR="0090480D">
              <w:rPr>
                <w:rFonts w:ascii="Times New Roman" w:hAnsi="Times New Roman" w:cs="Times New Roman"/>
              </w:rPr>
              <w:t xml:space="preserve"> a</w:t>
            </w:r>
            <w:r w:rsidR="004254ED" w:rsidRPr="004A75C7">
              <w:rPr>
                <w:rFonts w:ascii="Times New Roman" w:hAnsi="Times New Roman" w:cs="Times New Roman"/>
              </w:rPr>
              <w:t>s per GCC R0</w:t>
            </w:r>
          </w:p>
        </w:tc>
      </w:tr>
    </w:tbl>
    <w:tbl>
      <w:tblPr>
        <w:tblpPr w:leftFromText="180" w:rightFromText="180" w:vertAnchor="text" w:horzAnchor="margin" w:tblpX="289" w:tblpY="139"/>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106"/>
        <w:gridCol w:w="7464"/>
      </w:tblGrid>
      <w:tr w:rsidR="00102BA4" w:rsidRPr="00A50228" w:rsidTr="000138D0">
        <w:trPr>
          <w:trHeight w:val="268"/>
        </w:trPr>
        <w:tc>
          <w:tcPr>
            <w:tcW w:w="795" w:type="dxa"/>
          </w:tcPr>
          <w:p w:rsidR="00102BA4" w:rsidRPr="00A50228" w:rsidRDefault="00102BA4" w:rsidP="000058B9">
            <w:pPr>
              <w:pStyle w:val="TableParagraph"/>
              <w:tabs>
                <w:tab w:val="center" w:pos="376"/>
                <w:tab w:val="right" w:pos="753"/>
              </w:tabs>
              <w:spacing w:line="248" w:lineRule="exact"/>
              <w:ind w:right="32"/>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A50228">
              <w:rPr>
                <w:rFonts w:ascii="Times New Roman" w:hAnsi="Times New Roman" w:cs="Times New Roman"/>
              </w:rPr>
              <w:t>12.</w:t>
            </w:r>
          </w:p>
        </w:tc>
        <w:tc>
          <w:tcPr>
            <w:tcW w:w="2233" w:type="dxa"/>
          </w:tcPr>
          <w:p w:rsidR="00102BA4" w:rsidRPr="00A50228" w:rsidRDefault="00102BA4" w:rsidP="00372BB8">
            <w:pPr>
              <w:pStyle w:val="TableParagraph"/>
              <w:spacing w:line="248" w:lineRule="exact"/>
              <w:ind w:left="107"/>
              <w:rPr>
                <w:rFonts w:ascii="Times New Roman" w:hAnsi="Times New Roman" w:cs="Times New Roman"/>
              </w:rPr>
            </w:pPr>
            <w:r w:rsidRPr="00A50228">
              <w:rPr>
                <w:rFonts w:ascii="Times New Roman" w:hAnsi="Times New Roman" w:cs="Times New Roman"/>
              </w:rPr>
              <w:t>Integrity Pact</w:t>
            </w:r>
          </w:p>
        </w:tc>
        <w:tc>
          <w:tcPr>
            <w:tcW w:w="106" w:type="dxa"/>
            <w:tcBorders>
              <w:right w:val="nil"/>
            </w:tcBorders>
          </w:tcPr>
          <w:p w:rsidR="00102BA4" w:rsidRPr="00A50228" w:rsidRDefault="00102BA4" w:rsidP="00372BB8">
            <w:pPr>
              <w:pStyle w:val="TableParagraph"/>
              <w:rPr>
                <w:rFonts w:ascii="Times New Roman" w:hAnsi="Times New Roman" w:cs="Times New Roman"/>
              </w:rPr>
            </w:pPr>
          </w:p>
        </w:tc>
        <w:tc>
          <w:tcPr>
            <w:tcW w:w="7464" w:type="dxa"/>
            <w:tcBorders>
              <w:left w:val="nil"/>
            </w:tcBorders>
            <w:shd w:val="clear" w:color="auto" w:fill="FFFF00"/>
          </w:tcPr>
          <w:p w:rsidR="00102BA4" w:rsidRPr="00A50228" w:rsidRDefault="00102BA4" w:rsidP="00372BB8">
            <w:pPr>
              <w:pStyle w:val="TableParagraph"/>
              <w:rPr>
                <w:rFonts w:ascii="Times New Roman" w:hAnsi="Times New Roman" w:cs="Times New Roman"/>
              </w:rPr>
            </w:pPr>
            <w:r w:rsidRPr="00A50228">
              <w:rPr>
                <w:rFonts w:ascii="Times New Roman" w:hAnsi="Times New Roman" w:cs="Times New Roman"/>
              </w:rPr>
              <w:t>APPLICABLE.</w:t>
            </w:r>
          </w:p>
        </w:tc>
      </w:tr>
      <w:tr w:rsidR="00E9799C" w:rsidRPr="00A50228" w:rsidTr="00CE4B04">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13.</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Details of IEM</w:t>
            </w:r>
          </w:p>
        </w:tc>
        <w:tc>
          <w:tcPr>
            <w:tcW w:w="106" w:type="dxa"/>
            <w:tcBorders>
              <w:right w:val="nil"/>
            </w:tcBorders>
          </w:tcPr>
          <w:p w:rsidR="00E9799C" w:rsidRPr="00A50228" w:rsidRDefault="00E9799C" w:rsidP="00E9799C">
            <w:pPr>
              <w:pStyle w:val="TableParagraph"/>
              <w:rPr>
                <w:rFonts w:ascii="Times New Roman" w:hAnsi="Times New Roman" w:cs="Times New Roman"/>
              </w:rPr>
            </w:pPr>
          </w:p>
        </w:tc>
        <w:tc>
          <w:tcPr>
            <w:tcW w:w="7464" w:type="dxa"/>
            <w:tcBorders>
              <w:left w:val="nil"/>
            </w:tcBorders>
            <w:shd w:val="clear" w:color="auto" w:fill="FFFF00"/>
          </w:tcPr>
          <w:p w:rsidR="00E9799C" w:rsidRDefault="00444B9A" w:rsidP="00E9799C">
            <w:pPr>
              <w:pStyle w:val="TableParagraph"/>
              <w:rPr>
                <w:rFonts w:ascii="Times New Roman" w:hAnsi="Times New Roman" w:cs="Times New Roman"/>
              </w:rPr>
            </w:pPr>
            <w:r w:rsidRPr="00444B9A">
              <w:rPr>
                <w:rFonts w:ascii="Times New Roman" w:hAnsi="Times New Roman" w:cs="Times New Roman"/>
              </w:rPr>
              <w:t>Shri D.R.S Chaudhary, IAS (</w:t>
            </w:r>
            <w:proofErr w:type="spellStart"/>
            <w:r w:rsidRPr="00444B9A">
              <w:rPr>
                <w:rFonts w:ascii="Times New Roman" w:hAnsi="Times New Roman" w:cs="Times New Roman"/>
              </w:rPr>
              <w:t>Retd</w:t>
            </w:r>
            <w:proofErr w:type="spellEnd"/>
            <w:r w:rsidRPr="00444B9A">
              <w:rPr>
                <w:rFonts w:ascii="Times New Roman" w:hAnsi="Times New Roman" w:cs="Times New Roman"/>
              </w:rPr>
              <w:t>.)</w:t>
            </w:r>
          </w:p>
          <w:p w:rsidR="00444B9A" w:rsidRPr="00444B9A" w:rsidRDefault="00444B9A" w:rsidP="00444B9A">
            <w:pPr>
              <w:pStyle w:val="TableParagraph"/>
              <w:rPr>
                <w:rFonts w:ascii="Times New Roman" w:hAnsi="Times New Roman" w:cs="Times New Roman"/>
              </w:rPr>
            </w:pPr>
            <w:r w:rsidRPr="00444B9A">
              <w:rPr>
                <w:rFonts w:ascii="Times New Roman" w:hAnsi="Times New Roman" w:cs="Times New Roman"/>
              </w:rPr>
              <w:t>Address: Flat No. L-202 &amp; L-203 (1st Floor)</w:t>
            </w:r>
          </w:p>
          <w:p w:rsidR="00444B9A" w:rsidRPr="00444B9A" w:rsidRDefault="00444B9A" w:rsidP="00444B9A">
            <w:pPr>
              <w:pStyle w:val="TableParagraph"/>
              <w:rPr>
                <w:rFonts w:ascii="Times New Roman" w:hAnsi="Times New Roman" w:cs="Times New Roman"/>
              </w:rPr>
            </w:pPr>
            <w:proofErr w:type="spellStart"/>
            <w:r w:rsidRPr="00444B9A">
              <w:rPr>
                <w:rFonts w:ascii="Times New Roman" w:hAnsi="Times New Roman" w:cs="Times New Roman"/>
              </w:rPr>
              <w:t>Ansal</w:t>
            </w:r>
            <w:proofErr w:type="spellEnd"/>
            <w:r w:rsidRPr="00444B9A">
              <w:rPr>
                <w:rFonts w:ascii="Times New Roman" w:hAnsi="Times New Roman" w:cs="Times New Roman"/>
              </w:rPr>
              <w:t xml:space="preserve"> Lake View Enclave</w:t>
            </w:r>
          </w:p>
          <w:p w:rsidR="00444B9A" w:rsidRPr="00444B9A" w:rsidRDefault="00444B9A" w:rsidP="00444B9A">
            <w:pPr>
              <w:pStyle w:val="TableParagraph"/>
              <w:rPr>
                <w:rFonts w:ascii="Times New Roman" w:hAnsi="Times New Roman" w:cs="Times New Roman"/>
              </w:rPr>
            </w:pPr>
            <w:r w:rsidRPr="00444B9A">
              <w:rPr>
                <w:rFonts w:ascii="Times New Roman" w:hAnsi="Times New Roman" w:cs="Times New Roman"/>
              </w:rPr>
              <w:t>Shamla Hills</w:t>
            </w:r>
          </w:p>
          <w:p w:rsidR="00444B9A" w:rsidRPr="00A50228" w:rsidRDefault="00444B9A" w:rsidP="00444B9A">
            <w:pPr>
              <w:pStyle w:val="TableParagraph"/>
              <w:rPr>
                <w:rFonts w:ascii="Times New Roman" w:hAnsi="Times New Roman" w:cs="Times New Roman"/>
              </w:rPr>
            </w:pPr>
            <w:r w:rsidRPr="00444B9A">
              <w:rPr>
                <w:rFonts w:ascii="Times New Roman" w:hAnsi="Times New Roman" w:cs="Times New Roman"/>
              </w:rPr>
              <w:t>Bhopal- 462 013</w:t>
            </w:r>
          </w:p>
        </w:tc>
      </w:tr>
      <w:tr w:rsidR="00E9799C" w:rsidRPr="00A50228" w:rsidTr="000058B9">
        <w:trPr>
          <w:trHeight w:val="4371"/>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14.</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Inspection Agency</w:t>
            </w:r>
          </w:p>
        </w:tc>
        <w:tc>
          <w:tcPr>
            <w:tcW w:w="7570" w:type="dxa"/>
            <w:gridSpan w:val="2"/>
          </w:tcPr>
          <w:p w:rsidR="00E9799C" w:rsidRPr="00A50228" w:rsidRDefault="00E9799C" w:rsidP="00E9799C">
            <w:pPr>
              <w:pStyle w:val="TableParagraph"/>
              <w:ind w:left="104" w:right="99"/>
              <w:jc w:val="both"/>
              <w:rPr>
                <w:rFonts w:ascii="Times New Roman" w:hAnsi="Times New Roman" w:cs="Times New Roman"/>
              </w:rPr>
            </w:pPr>
            <w:r w:rsidRPr="00A50228">
              <w:rPr>
                <w:rFonts w:ascii="Times New Roman" w:hAnsi="Times New Roman" w:cs="Times New Roman"/>
              </w:rPr>
              <w:t xml:space="preserve">Inspection call should be furnished in the enclosed format only. It is responsibility of the vendor to inform BHEL </w:t>
            </w:r>
            <w:r w:rsidRPr="00A50228">
              <w:rPr>
                <w:rFonts w:ascii="Times New Roman" w:hAnsi="Times New Roman" w:cs="Times New Roman"/>
                <w:highlight w:val="yellow"/>
              </w:rPr>
              <w:t xml:space="preserve">at least </w:t>
            </w:r>
            <w:r w:rsidR="001B5D2A">
              <w:rPr>
                <w:rFonts w:ascii="Times New Roman" w:hAnsi="Times New Roman" w:cs="Times New Roman"/>
                <w:highlight w:val="yellow"/>
              </w:rPr>
              <w:t>15</w:t>
            </w:r>
            <w:r w:rsidRPr="00A50228">
              <w:rPr>
                <w:rFonts w:ascii="Times New Roman" w:hAnsi="Times New Roman" w:cs="Times New Roman"/>
                <w:highlight w:val="yellow"/>
              </w:rPr>
              <w:t xml:space="preserve"> </w:t>
            </w:r>
            <w:r w:rsidR="00CE7C02" w:rsidRPr="00A50228">
              <w:rPr>
                <w:rFonts w:ascii="Times New Roman" w:hAnsi="Times New Roman" w:cs="Times New Roman"/>
                <w:highlight w:val="yellow"/>
              </w:rPr>
              <w:t>days’</w:t>
            </w:r>
            <w:r w:rsidRPr="00A50228">
              <w:rPr>
                <w:rFonts w:ascii="Times New Roman" w:hAnsi="Times New Roman" w:cs="Times New Roman"/>
                <w:highlight w:val="yellow"/>
              </w:rPr>
              <w:t xml:space="preserve"> prior</w:t>
            </w:r>
            <w:r w:rsidRPr="00A50228">
              <w:rPr>
                <w:rFonts w:ascii="Times New Roman" w:hAnsi="Times New Roman" w:cs="Times New Roman"/>
              </w:rPr>
              <w:t xml:space="preserve"> for carrying out inspection, along with all the relevant test certificates and internal test reports.</w:t>
            </w:r>
          </w:p>
          <w:p w:rsidR="00E9799C" w:rsidRPr="00A50228" w:rsidRDefault="00E9799C" w:rsidP="00E9799C">
            <w:pPr>
              <w:pStyle w:val="TableParagraph"/>
              <w:spacing w:line="237" w:lineRule="auto"/>
              <w:ind w:left="104" w:right="101"/>
              <w:jc w:val="both"/>
              <w:rPr>
                <w:rFonts w:ascii="Times New Roman" w:hAnsi="Times New Roman" w:cs="Times New Roman"/>
              </w:rPr>
            </w:pPr>
            <w:r w:rsidRPr="00A50228">
              <w:rPr>
                <w:rFonts w:ascii="Times New Roman" w:hAnsi="Times New Roman" w:cs="Times New Roman"/>
              </w:rPr>
              <w:t>Such inspection, examination and testing by itself shall not relieve the Seller/Contractor from any obligation under the Order/Contract.</w:t>
            </w:r>
          </w:p>
          <w:p w:rsidR="00E9799C" w:rsidRPr="00A50228" w:rsidRDefault="00E9799C" w:rsidP="00E9799C">
            <w:pPr>
              <w:pStyle w:val="TableParagraph"/>
              <w:ind w:left="104" w:right="100"/>
              <w:jc w:val="both"/>
              <w:rPr>
                <w:rFonts w:ascii="Times New Roman" w:hAnsi="Times New Roman" w:cs="Times New Roman"/>
              </w:rPr>
            </w:pPr>
            <w:r w:rsidRPr="00A50228">
              <w:rPr>
                <w:rFonts w:ascii="Times New Roman" w:hAnsi="Times New Roman" w:cs="Times New Roman"/>
              </w:rPr>
              <w:t>Penalty for items not ready after inspection call / failure during inspection: The expenses incurred by BHEL/Representative for travel, stay etc. shall be in vendor’s account.</w:t>
            </w:r>
          </w:p>
          <w:p w:rsidR="00E9799C" w:rsidRPr="00A50228" w:rsidRDefault="00E9799C" w:rsidP="00E9799C">
            <w:pPr>
              <w:pStyle w:val="TableParagraph"/>
              <w:spacing w:before="1"/>
              <w:ind w:left="104" w:right="102"/>
              <w:jc w:val="both"/>
              <w:rPr>
                <w:rFonts w:ascii="Times New Roman" w:hAnsi="Times New Roman" w:cs="Times New Roman"/>
              </w:rPr>
            </w:pPr>
            <w:r w:rsidRPr="00A50228">
              <w:rPr>
                <w:rFonts w:ascii="Times New Roman" w:hAnsi="Times New Roman" w:cs="Times New Roman"/>
              </w:rPr>
              <w:t>In case of inspection by BHEL or BHEL Representative or Third Party Inspection arranged by the bidder, the item shall be packed in the presence &amp; under seal of the inspector. BHEL reserves the right not to accept any package received without/tempered seal.</w:t>
            </w:r>
          </w:p>
          <w:p w:rsidR="00E9799C" w:rsidRPr="00A50228" w:rsidRDefault="00E9799C" w:rsidP="00E9799C">
            <w:pPr>
              <w:pStyle w:val="TableParagraph"/>
              <w:ind w:left="104" w:right="101"/>
              <w:jc w:val="both"/>
              <w:rPr>
                <w:rFonts w:ascii="Times New Roman" w:hAnsi="Times New Roman" w:cs="Times New Roman"/>
              </w:rPr>
            </w:pPr>
            <w:r w:rsidRPr="00A50228">
              <w:rPr>
                <w:rFonts w:ascii="Times New Roman" w:hAnsi="Times New Roman" w:cs="Times New Roman"/>
              </w:rPr>
              <w:t>No item / equipment shall be dispatched without obtaining prior Material Dispatch clearance certificate from BHEL-EPD Material Management Department irrespective of inspection categories.</w:t>
            </w:r>
          </w:p>
          <w:p w:rsidR="00E9799C" w:rsidRPr="00A50228" w:rsidRDefault="00E9799C" w:rsidP="00E9799C">
            <w:pPr>
              <w:pStyle w:val="TableParagraph"/>
              <w:spacing w:line="270" w:lineRule="atLeast"/>
              <w:ind w:left="104" w:right="103"/>
              <w:jc w:val="both"/>
              <w:rPr>
                <w:rFonts w:ascii="Times New Roman" w:hAnsi="Times New Roman" w:cs="Times New Roman"/>
              </w:rPr>
            </w:pPr>
            <w:r w:rsidRPr="00A50228">
              <w:rPr>
                <w:rFonts w:ascii="Times New Roman" w:hAnsi="Times New Roman" w:cs="Times New Roman"/>
              </w:rPr>
              <w:t>A detailed QAP for manufacturing &amp; inspection shall be submitted by the vendor along with the offer (if applicable).</w:t>
            </w:r>
          </w:p>
        </w:tc>
      </w:tr>
      <w:tr w:rsidR="00E9799C" w:rsidRPr="00A50228" w:rsidTr="00372BB8">
        <w:trPr>
          <w:trHeight w:val="268"/>
        </w:trPr>
        <w:tc>
          <w:tcPr>
            <w:tcW w:w="795" w:type="dxa"/>
          </w:tcPr>
          <w:p w:rsidR="00E9799C" w:rsidRPr="00A50228" w:rsidRDefault="00E9799C" w:rsidP="00E9799C">
            <w:pPr>
              <w:pStyle w:val="TableParagraph"/>
              <w:spacing w:line="248" w:lineRule="exact"/>
              <w:ind w:right="32"/>
              <w:jc w:val="right"/>
              <w:rPr>
                <w:rFonts w:ascii="Times New Roman" w:hAnsi="Times New Roman" w:cs="Times New Roman"/>
              </w:rPr>
            </w:pPr>
            <w:r w:rsidRPr="00A50228">
              <w:rPr>
                <w:rFonts w:ascii="Times New Roman" w:hAnsi="Times New Roman" w:cs="Times New Roman"/>
              </w:rPr>
              <w:t>15.</w:t>
            </w:r>
          </w:p>
        </w:tc>
        <w:tc>
          <w:tcPr>
            <w:tcW w:w="2233" w:type="dxa"/>
          </w:tcPr>
          <w:p w:rsidR="00E9799C" w:rsidRPr="00A50228" w:rsidRDefault="00E9799C" w:rsidP="00E9799C">
            <w:pPr>
              <w:pStyle w:val="TableParagraph"/>
              <w:spacing w:line="248" w:lineRule="exact"/>
              <w:ind w:left="107"/>
              <w:rPr>
                <w:rFonts w:ascii="Times New Roman" w:hAnsi="Times New Roman" w:cs="Times New Roman"/>
              </w:rPr>
            </w:pPr>
            <w:r w:rsidRPr="00A50228">
              <w:rPr>
                <w:rFonts w:ascii="Times New Roman" w:hAnsi="Times New Roman" w:cs="Times New Roman"/>
              </w:rPr>
              <w:t>Organization Chart</w:t>
            </w:r>
          </w:p>
        </w:tc>
        <w:tc>
          <w:tcPr>
            <w:tcW w:w="7570" w:type="dxa"/>
            <w:gridSpan w:val="2"/>
          </w:tcPr>
          <w:p w:rsidR="00E9799C" w:rsidRPr="00A50228" w:rsidRDefault="00E9799C" w:rsidP="00E9799C">
            <w:pPr>
              <w:pStyle w:val="TableParagraph"/>
              <w:spacing w:line="248" w:lineRule="exact"/>
              <w:ind w:left="104"/>
              <w:rPr>
                <w:rFonts w:ascii="Times New Roman" w:hAnsi="Times New Roman" w:cs="Times New Roman"/>
              </w:rPr>
            </w:pPr>
            <w:r w:rsidRPr="00A50228">
              <w:rPr>
                <w:rFonts w:ascii="Times New Roman" w:hAnsi="Times New Roman" w:cs="Times New Roman"/>
              </w:rPr>
              <w:t>Applicable</w:t>
            </w:r>
          </w:p>
        </w:tc>
      </w:tr>
      <w:tr w:rsidR="00E9799C" w:rsidRPr="00A50228" w:rsidTr="00372BB8">
        <w:trPr>
          <w:trHeight w:val="537"/>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16.</w:t>
            </w:r>
          </w:p>
        </w:tc>
        <w:tc>
          <w:tcPr>
            <w:tcW w:w="2233" w:type="dxa"/>
          </w:tcPr>
          <w:p w:rsidR="00E9799C" w:rsidRPr="00A50228" w:rsidRDefault="00E9799C" w:rsidP="00E9799C">
            <w:pPr>
              <w:pStyle w:val="TableParagraph"/>
              <w:spacing w:line="265" w:lineRule="exact"/>
              <w:ind w:left="107"/>
              <w:rPr>
                <w:rFonts w:ascii="Times New Roman" w:hAnsi="Times New Roman" w:cs="Times New Roman"/>
              </w:rPr>
            </w:pPr>
            <w:r w:rsidRPr="00A50228">
              <w:rPr>
                <w:rFonts w:ascii="Times New Roman" w:hAnsi="Times New Roman" w:cs="Times New Roman"/>
              </w:rPr>
              <w:t>LATE DELIVERY</w:t>
            </w:r>
          </w:p>
          <w:p w:rsidR="00E9799C" w:rsidRPr="00A50228" w:rsidRDefault="00E9799C" w:rsidP="00E9799C">
            <w:pPr>
              <w:pStyle w:val="TableParagraph"/>
              <w:spacing w:line="252" w:lineRule="exact"/>
              <w:ind w:left="107"/>
              <w:rPr>
                <w:rFonts w:ascii="Times New Roman" w:hAnsi="Times New Roman" w:cs="Times New Roman"/>
              </w:rPr>
            </w:pPr>
            <w:r w:rsidRPr="00A50228">
              <w:rPr>
                <w:rFonts w:ascii="Times New Roman" w:hAnsi="Times New Roman" w:cs="Times New Roman"/>
              </w:rPr>
              <w:t>CHARGES</w:t>
            </w:r>
          </w:p>
        </w:tc>
        <w:tc>
          <w:tcPr>
            <w:tcW w:w="7570" w:type="dxa"/>
            <w:gridSpan w:val="2"/>
          </w:tcPr>
          <w:p w:rsidR="00E9799C" w:rsidRPr="00A50228" w:rsidRDefault="00E9799C" w:rsidP="00E9799C">
            <w:pPr>
              <w:pStyle w:val="TableParagraph"/>
              <w:spacing w:before="131"/>
              <w:ind w:left="104"/>
              <w:rPr>
                <w:rFonts w:ascii="Times New Roman" w:hAnsi="Times New Roman" w:cs="Times New Roman"/>
              </w:rPr>
            </w:pPr>
            <w:r w:rsidRPr="00A50228">
              <w:rPr>
                <w:rFonts w:ascii="Times New Roman" w:hAnsi="Times New Roman" w:cs="Times New Roman"/>
              </w:rPr>
              <w:t>APPLICABLE AS PER GCC R0</w:t>
            </w:r>
          </w:p>
        </w:tc>
      </w:tr>
      <w:tr w:rsidR="00E9799C" w:rsidRPr="00A50228" w:rsidTr="00372BB8">
        <w:trPr>
          <w:trHeight w:val="3804"/>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17.</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TAXES AND DUTIES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4.1, 4.2 &amp;</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4.3)</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4.1, 4.2 &amp; 4.3 of GCC to be read as:</w:t>
            </w:r>
          </w:p>
          <w:p w:rsidR="00E9799C" w:rsidRPr="00A50228" w:rsidRDefault="00E9799C" w:rsidP="00E9799C">
            <w:pPr>
              <w:pStyle w:val="TableParagraph"/>
              <w:numPr>
                <w:ilvl w:val="1"/>
                <w:numId w:val="10"/>
              </w:numPr>
              <w:tabs>
                <w:tab w:val="left" w:pos="573"/>
              </w:tabs>
              <w:spacing w:before="3" w:line="265" w:lineRule="exact"/>
              <w:rPr>
                <w:rFonts w:ascii="Times New Roman" w:hAnsi="Times New Roman" w:cs="Times New Roman"/>
              </w:rPr>
            </w:pPr>
            <w:r w:rsidRPr="00A50228">
              <w:rPr>
                <w:rFonts w:ascii="Times New Roman" w:hAnsi="Times New Roman" w:cs="Times New Roman"/>
              </w:rPr>
              <w:t>CGST/SGST/UTGST/IGST</w:t>
            </w:r>
          </w:p>
          <w:p w:rsidR="00E9799C" w:rsidRPr="00A50228" w:rsidRDefault="00E9799C" w:rsidP="00E9799C">
            <w:pPr>
              <w:pStyle w:val="TableParagraph"/>
              <w:numPr>
                <w:ilvl w:val="2"/>
                <w:numId w:val="10"/>
              </w:numPr>
              <w:tabs>
                <w:tab w:val="left" w:pos="852"/>
              </w:tabs>
              <w:spacing w:line="237" w:lineRule="auto"/>
              <w:ind w:right="196"/>
              <w:jc w:val="both"/>
              <w:rPr>
                <w:rFonts w:ascii="Times New Roman" w:hAnsi="Times New Roman" w:cs="Times New Roman"/>
              </w:rPr>
            </w:pPr>
            <w:r w:rsidRPr="00A50228">
              <w:rPr>
                <w:rFonts w:ascii="Times New Roman" w:hAnsi="Times New Roman" w:cs="Times New Roman"/>
              </w:rPr>
              <w:t>Seller/</w:t>
            </w:r>
            <w:r w:rsidRPr="00A50228">
              <w:rPr>
                <w:rFonts w:ascii="Times New Roman" w:hAnsi="Times New Roman" w:cs="Times New Roman"/>
                <w:spacing w:val="-7"/>
              </w:rPr>
              <w:t xml:space="preserve"> </w:t>
            </w:r>
            <w:r w:rsidRPr="00A50228">
              <w:rPr>
                <w:rFonts w:ascii="Times New Roman" w:hAnsi="Times New Roman" w:cs="Times New Roman"/>
              </w:rPr>
              <w:t>Contractor</w:t>
            </w:r>
            <w:r w:rsidRPr="00A50228">
              <w:rPr>
                <w:rFonts w:ascii="Times New Roman" w:hAnsi="Times New Roman" w:cs="Times New Roman"/>
                <w:spacing w:val="-9"/>
              </w:rPr>
              <w:t xml:space="preserve"> </w:t>
            </w:r>
            <w:r w:rsidRPr="00A50228">
              <w:rPr>
                <w:rFonts w:ascii="Times New Roman" w:hAnsi="Times New Roman" w:cs="Times New Roman"/>
              </w:rPr>
              <w:t>is</w:t>
            </w:r>
            <w:r w:rsidRPr="00A50228">
              <w:rPr>
                <w:rFonts w:ascii="Times New Roman" w:hAnsi="Times New Roman" w:cs="Times New Roman"/>
                <w:spacing w:val="-10"/>
              </w:rPr>
              <w:t xml:space="preserve"> </w:t>
            </w:r>
            <w:r w:rsidRPr="00A50228">
              <w:rPr>
                <w:rFonts w:ascii="Times New Roman" w:hAnsi="Times New Roman" w:cs="Times New Roman"/>
              </w:rPr>
              <w:t>required</w:t>
            </w:r>
            <w:r w:rsidRPr="00A50228">
              <w:rPr>
                <w:rFonts w:ascii="Times New Roman" w:hAnsi="Times New Roman" w:cs="Times New Roman"/>
                <w:spacing w:val="-5"/>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ensure</w:t>
            </w:r>
            <w:r w:rsidRPr="00A50228">
              <w:rPr>
                <w:rFonts w:ascii="Times New Roman" w:hAnsi="Times New Roman" w:cs="Times New Roman"/>
                <w:spacing w:val="-6"/>
              </w:rPr>
              <w:t xml:space="preserve"> </w:t>
            </w:r>
            <w:r w:rsidRPr="00A50228">
              <w:rPr>
                <w:rFonts w:ascii="Times New Roman" w:hAnsi="Times New Roman" w:cs="Times New Roman"/>
              </w:rPr>
              <w:t>that</w:t>
            </w:r>
            <w:r w:rsidRPr="00A50228">
              <w:rPr>
                <w:rFonts w:ascii="Times New Roman" w:hAnsi="Times New Roman" w:cs="Times New Roman"/>
                <w:spacing w:val="-4"/>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(whichever is applicable) is quoted as per the existing tariff on the date of the offer and all benefits as per existing laws have been</w:t>
            </w:r>
            <w:r w:rsidRPr="00A50228">
              <w:rPr>
                <w:rFonts w:ascii="Times New Roman" w:hAnsi="Times New Roman" w:cs="Times New Roman"/>
                <w:spacing w:val="-10"/>
              </w:rPr>
              <w:t xml:space="preserve"> </w:t>
            </w:r>
            <w:r w:rsidRPr="00A50228">
              <w:rPr>
                <w:rFonts w:ascii="Times New Roman" w:hAnsi="Times New Roman" w:cs="Times New Roman"/>
              </w:rPr>
              <w:t>considered.</w:t>
            </w:r>
          </w:p>
          <w:p w:rsidR="00E9799C" w:rsidRPr="00A50228" w:rsidRDefault="00E9799C" w:rsidP="00E9799C">
            <w:pPr>
              <w:pStyle w:val="TableParagraph"/>
              <w:numPr>
                <w:ilvl w:val="2"/>
                <w:numId w:val="10"/>
              </w:numPr>
              <w:tabs>
                <w:tab w:val="left" w:pos="852"/>
              </w:tabs>
              <w:spacing w:before="7" w:line="237" w:lineRule="auto"/>
              <w:ind w:right="200"/>
              <w:jc w:val="both"/>
              <w:rPr>
                <w:rFonts w:ascii="Times New Roman" w:hAnsi="Times New Roman" w:cs="Times New Roman"/>
              </w:rPr>
            </w:pPr>
            <w:r w:rsidRPr="00A50228">
              <w:rPr>
                <w:rFonts w:ascii="Times New Roman" w:hAnsi="Times New Roman" w:cs="Times New Roman"/>
              </w:rPr>
              <w:t>It is the responsibility of the seller/contractor to issue the Tax Invoice strictly as per the format prescribed under the relevant applicable GST law (CGST Act/SGST Act/UTGST Act/IGST Act). Vendor to indicate the proper GSTN Registration/ HSN code in their tax</w:t>
            </w:r>
            <w:r w:rsidRPr="00A50228">
              <w:rPr>
                <w:rFonts w:ascii="Times New Roman" w:hAnsi="Times New Roman" w:cs="Times New Roman"/>
                <w:spacing w:val="-4"/>
              </w:rPr>
              <w:t xml:space="preserve"> </w:t>
            </w:r>
            <w:r w:rsidRPr="00A50228">
              <w:rPr>
                <w:rFonts w:ascii="Times New Roman" w:hAnsi="Times New Roman" w:cs="Times New Roman"/>
              </w:rPr>
              <w:t>invoice.</w:t>
            </w:r>
          </w:p>
          <w:p w:rsidR="00E9799C" w:rsidRPr="00A50228" w:rsidRDefault="00E9799C" w:rsidP="00E9799C">
            <w:pPr>
              <w:pStyle w:val="TableParagraph"/>
              <w:numPr>
                <w:ilvl w:val="2"/>
                <w:numId w:val="10"/>
              </w:numPr>
              <w:tabs>
                <w:tab w:val="left" w:pos="852"/>
              </w:tabs>
              <w:spacing w:before="9" w:line="232" w:lineRule="auto"/>
              <w:ind w:right="201"/>
              <w:jc w:val="both"/>
              <w:rPr>
                <w:rFonts w:ascii="Times New Roman" w:hAnsi="Times New Roman" w:cs="Times New Roman"/>
              </w:rPr>
            </w:pPr>
            <w:r w:rsidRPr="00A50228">
              <w:rPr>
                <w:rFonts w:ascii="Times New Roman" w:hAnsi="Times New Roman" w:cs="Times New Roman"/>
              </w:rPr>
              <w:t>The purchaser is registered in the State of Karnataka vide following GST registration number: 29AAACB4146P1ZB.</w:t>
            </w:r>
          </w:p>
          <w:p w:rsidR="00E9799C" w:rsidRPr="00A50228" w:rsidRDefault="00E9799C" w:rsidP="00E9799C">
            <w:pPr>
              <w:pStyle w:val="TableParagraph"/>
              <w:numPr>
                <w:ilvl w:val="2"/>
                <w:numId w:val="10"/>
              </w:numPr>
              <w:tabs>
                <w:tab w:val="left" w:pos="852"/>
              </w:tabs>
              <w:spacing w:before="6" w:line="235" w:lineRule="auto"/>
              <w:ind w:right="204"/>
              <w:jc w:val="both"/>
              <w:rPr>
                <w:rFonts w:ascii="Times New Roman" w:hAnsi="Times New Roman" w:cs="Times New Roman"/>
              </w:rPr>
            </w:pPr>
            <w:r w:rsidRPr="00A50228">
              <w:rPr>
                <w:rFonts w:ascii="Times New Roman" w:hAnsi="Times New Roman" w:cs="Times New Roman"/>
              </w:rPr>
              <w:t>Seller/contractor is required to mention the above registration number in their tax invoice unless stated otherwise in</w:t>
            </w:r>
            <w:r w:rsidRPr="00A50228">
              <w:rPr>
                <w:rFonts w:ascii="Times New Roman" w:hAnsi="Times New Roman" w:cs="Times New Roman"/>
                <w:spacing w:val="-5"/>
              </w:rPr>
              <w:t xml:space="preserve"> </w:t>
            </w:r>
            <w:r w:rsidRPr="00A50228">
              <w:rPr>
                <w:rFonts w:ascii="Times New Roman" w:hAnsi="Times New Roman" w:cs="Times New Roman"/>
              </w:rPr>
              <w:t>NIT/SCC.</w:t>
            </w:r>
          </w:p>
          <w:p w:rsidR="00E9799C" w:rsidRPr="00A50228" w:rsidRDefault="00E9799C" w:rsidP="00E9799C">
            <w:pPr>
              <w:pStyle w:val="TableParagraph"/>
              <w:numPr>
                <w:ilvl w:val="2"/>
                <w:numId w:val="10"/>
              </w:numPr>
              <w:tabs>
                <w:tab w:val="left" w:pos="852"/>
              </w:tabs>
              <w:spacing w:before="16" w:line="242" w:lineRule="exact"/>
              <w:ind w:right="198"/>
              <w:jc w:val="both"/>
              <w:rPr>
                <w:rFonts w:ascii="Times New Roman" w:hAnsi="Times New Roman" w:cs="Times New Roman"/>
              </w:rPr>
            </w:pPr>
            <w:r w:rsidRPr="00A50228">
              <w:rPr>
                <w:rFonts w:ascii="Times New Roman" w:hAnsi="Times New Roman" w:cs="Times New Roman"/>
              </w:rPr>
              <w:t>CGST/SGST/UTGST/IGST shall be paid at actuals against Tax Invoice but restricted to the amount and percentage in the</w:t>
            </w:r>
            <w:r w:rsidRPr="00A50228">
              <w:rPr>
                <w:rFonts w:ascii="Times New Roman" w:hAnsi="Times New Roman" w:cs="Times New Roman"/>
                <w:spacing w:val="-12"/>
              </w:rPr>
              <w:t xml:space="preserve"> </w:t>
            </w:r>
            <w:r w:rsidRPr="00A50228">
              <w:rPr>
                <w:rFonts w:ascii="Times New Roman" w:hAnsi="Times New Roman" w:cs="Times New Roman"/>
              </w:rPr>
              <w:t>order/contract.</w:t>
            </w:r>
          </w:p>
        </w:tc>
      </w:tr>
      <w:tr w:rsidR="00E9799C" w:rsidRPr="00A50228" w:rsidTr="00372BB8">
        <w:trPr>
          <w:trHeight w:val="1285"/>
        </w:trPr>
        <w:tc>
          <w:tcPr>
            <w:tcW w:w="795" w:type="dxa"/>
          </w:tcPr>
          <w:p w:rsidR="00E9799C" w:rsidRPr="00A50228" w:rsidRDefault="00E9799C" w:rsidP="00E9799C">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18.</w:t>
            </w:r>
          </w:p>
        </w:tc>
        <w:tc>
          <w:tcPr>
            <w:tcW w:w="2233" w:type="dxa"/>
          </w:tcPr>
          <w:p w:rsidR="00E9799C" w:rsidRPr="00A50228" w:rsidRDefault="00E9799C" w:rsidP="00E9799C">
            <w:pPr>
              <w:pStyle w:val="TableParagraph"/>
              <w:spacing w:before="23"/>
              <w:ind w:left="21"/>
              <w:rPr>
                <w:rFonts w:ascii="Times New Roman" w:hAnsi="Times New Roman" w:cs="Times New Roman"/>
              </w:rPr>
            </w:pPr>
            <w:r w:rsidRPr="00A50228">
              <w:rPr>
                <w:rFonts w:ascii="Times New Roman" w:hAnsi="Times New Roman" w:cs="Times New Roman"/>
              </w:rPr>
              <w:t>OTHER TAXES &amp; LEVIES</w:t>
            </w:r>
          </w:p>
          <w:p w:rsidR="00E9799C" w:rsidRPr="00A50228" w:rsidRDefault="00E9799C" w:rsidP="00E9799C">
            <w:pPr>
              <w:pStyle w:val="TableParagraph"/>
              <w:spacing w:before="22"/>
              <w:ind w:left="21"/>
              <w:rPr>
                <w:rFonts w:ascii="Times New Roman" w:hAnsi="Times New Roman" w:cs="Times New Roman"/>
              </w:rPr>
            </w:pPr>
            <w:r w:rsidRPr="00A50228">
              <w:rPr>
                <w:rFonts w:ascii="Times New Roman" w:hAnsi="Times New Roman" w:cs="Times New Roman"/>
              </w:rPr>
              <w:t>(Clause No. 4.4)</w:t>
            </w:r>
          </w:p>
        </w:tc>
        <w:tc>
          <w:tcPr>
            <w:tcW w:w="7570" w:type="dxa"/>
            <w:gridSpan w:val="2"/>
          </w:tcPr>
          <w:p w:rsidR="00E9799C" w:rsidRPr="00A50228" w:rsidRDefault="00E9799C" w:rsidP="00E9799C">
            <w:pPr>
              <w:pStyle w:val="TableParagraph"/>
              <w:spacing w:before="23"/>
              <w:ind w:left="104"/>
              <w:rPr>
                <w:rFonts w:ascii="Times New Roman" w:hAnsi="Times New Roman" w:cs="Times New Roman"/>
              </w:rPr>
            </w:pPr>
            <w:r w:rsidRPr="00A50228">
              <w:rPr>
                <w:rFonts w:ascii="Times New Roman" w:hAnsi="Times New Roman" w:cs="Times New Roman"/>
              </w:rPr>
              <w:t>Clause No. 4.4 of GCC of GCC to be read as:</w:t>
            </w:r>
          </w:p>
          <w:p w:rsidR="00E9799C" w:rsidRPr="00A50228" w:rsidRDefault="00E9799C" w:rsidP="00E9799C">
            <w:pPr>
              <w:pStyle w:val="TableParagraph"/>
              <w:spacing w:before="3" w:line="266" w:lineRule="exact"/>
              <w:ind w:left="131"/>
              <w:rPr>
                <w:rFonts w:ascii="Times New Roman" w:hAnsi="Times New Roman" w:cs="Times New Roman"/>
              </w:rPr>
            </w:pPr>
            <w:r w:rsidRPr="00A50228">
              <w:rPr>
                <w:rFonts w:ascii="Times New Roman" w:hAnsi="Times New Roman" w:cs="Times New Roman"/>
              </w:rPr>
              <w:t>4.2 OTHER TAXES &amp; LEVIES</w:t>
            </w:r>
          </w:p>
          <w:p w:rsidR="00E9799C" w:rsidRPr="00A50228" w:rsidRDefault="00E9799C" w:rsidP="00E9799C">
            <w:pPr>
              <w:pStyle w:val="TableParagraph"/>
              <w:spacing w:before="5" w:line="232" w:lineRule="auto"/>
              <w:ind w:left="805" w:right="103" w:hanging="588"/>
              <w:jc w:val="both"/>
              <w:rPr>
                <w:rFonts w:ascii="Times New Roman" w:hAnsi="Times New Roman" w:cs="Times New Roman"/>
              </w:rPr>
            </w:pPr>
            <w:r w:rsidRPr="00A50228">
              <w:rPr>
                <w:rFonts w:ascii="Times New Roman" w:hAnsi="Times New Roman" w:cs="Times New Roman"/>
              </w:rPr>
              <w:t>4.2.1 All taxes/duties/</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other than CGST/SGST/UTGST/IGST shall be deemed to be included in the Ex-Works prices unless specified otherwise by the bidder in the</w:t>
            </w:r>
            <w:r>
              <w:rPr>
                <w:rFonts w:ascii="Times New Roman" w:hAnsi="Times New Roman" w:cs="Times New Roman"/>
              </w:rPr>
              <w:t xml:space="preserve"> </w:t>
            </w:r>
            <w:r w:rsidRPr="00A50228">
              <w:rPr>
                <w:rFonts w:ascii="Times New Roman" w:hAnsi="Times New Roman" w:cs="Times New Roman"/>
              </w:rPr>
              <w:t>price bid. No variation in other taxes and duties shall be payable by Purchaser.</w:t>
            </w:r>
          </w:p>
        </w:tc>
      </w:tr>
    </w:tbl>
    <w:tbl>
      <w:tblPr>
        <w:tblW w:w="1059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5"/>
        <w:gridCol w:w="2233"/>
        <w:gridCol w:w="7569"/>
      </w:tblGrid>
      <w:tr w:rsidR="002F2B43" w:rsidRPr="00A50228" w:rsidTr="00372BB8">
        <w:trPr>
          <w:trHeight w:val="373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19.</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CUSTOMS DUTY</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4.5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4.5 of GCC to be read as:</w:t>
            </w:r>
          </w:p>
          <w:p w:rsidR="002F2B43" w:rsidRPr="00A50228" w:rsidRDefault="00CE3A39">
            <w:pPr>
              <w:pStyle w:val="TableParagraph"/>
              <w:numPr>
                <w:ilvl w:val="1"/>
                <w:numId w:val="9"/>
              </w:numPr>
              <w:tabs>
                <w:tab w:val="left" w:pos="492"/>
              </w:tabs>
              <w:spacing w:before="1" w:line="265" w:lineRule="exact"/>
              <w:rPr>
                <w:rFonts w:ascii="Times New Roman" w:hAnsi="Times New Roman" w:cs="Times New Roman"/>
              </w:rPr>
            </w:pPr>
            <w:r w:rsidRPr="00A50228">
              <w:rPr>
                <w:rFonts w:ascii="Times New Roman" w:hAnsi="Times New Roman" w:cs="Times New Roman"/>
              </w:rPr>
              <w:t>CUSTOMS</w:t>
            </w:r>
            <w:r w:rsidRPr="00A50228">
              <w:rPr>
                <w:rFonts w:ascii="Times New Roman" w:hAnsi="Times New Roman" w:cs="Times New Roman"/>
                <w:spacing w:val="-2"/>
              </w:rPr>
              <w:t xml:space="preserve"> </w:t>
            </w:r>
            <w:r w:rsidRPr="00A50228">
              <w:rPr>
                <w:rFonts w:ascii="Times New Roman" w:hAnsi="Times New Roman" w:cs="Times New Roman"/>
              </w:rPr>
              <w:t>DUTY</w:t>
            </w:r>
          </w:p>
          <w:p w:rsidR="002F2B43" w:rsidRPr="00A50228" w:rsidRDefault="00CE3A39">
            <w:pPr>
              <w:pStyle w:val="TableParagraph"/>
              <w:numPr>
                <w:ilvl w:val="2"/>
                <w:numId w:val="9"/>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 xml:space="preserve">Customs Duty/IGST/Goods and Services compensation </w:t>
            </w:r>
            <w:proofErr w:type="spellStart"/>
            <w:r w:rsidRPr="00A50228">
              <w:rPr>
                <w:rFonts w:ascii="Times New Roman" w:hAnsi="Times New Roman" w:cs="Times New Roman"/>
              </w:rPr>
              <w:t>cess</w:t>
            </w:r>
            <w:proofErr w:type="spellEnd"/>
            <w:r w:rsidRPr="00A50228">
              <w:rPr>
                <w:rFonts w:ascii="Times New Roman" w:hAnsi="Times New Roman" w:cs="Times New Roman"/>
              </w:rPr>
              <w:t xml:space="preserve"> under Goods and Services Tax (Compensation to States) Act, 2017 element for imported items as per Special Conditions of Contract shall be included in the Ex-Works</w:t>
            </w:r>
            <w:r w:rsidRPr="00A50228">
              <w:rPr>
                <w:rFonts w:ascii="Times New Roman" w:hAnsi="Times New Roman" w:cs="Times New Roman"/>
                <w:spacing w:val="-18"/>
              </w:rPr>
              <w:t xml:space="preserve"> </w:t>
            </w:r>
            <w:r w:rsidRPr="00A50228">
              <w:rPr>
                <w:rFonts w:ascii="Times New Roman" w:hAnsi="Times New Roman" w:cs="Times New Roman"/>
              </w:rPr>
              <w:t>prices.</w:t>
            </w:r>
          </w:p>
          <w:p w:rsidR="002F2B43" w:rsidRPr="00A50228" w:rsidRDefault="00CE3A39">
            <w:pPr>
              <w:pStyle w:val="TableParagraph"/>
              <w:numPr>
                <w:ilvl w:val="2"/>
                <w:numId w:val="9"/>
              </w:numPr>
              <w:tabs>
                <w:tab w:val="left" w:pos="852"/>
              </w:tabs>
              <w:ind w:right="192"/>
              <w:jc w:val="both"/>
              <w:rPr>
                <w:rFonts w:ascii="Times New Roman" w:hAnsi="Times New Roman" w:cs="Times New Roman"/>
              </w:rPr>
            </w:pPr>
            <w:r w:rsidRPr="00A50228">
              <w:rPr>
                <w:rFonts w:ascii="Times New Roman" w:hAnsi="Times New Roman" w:cs="Times New Roman"/>
              </w:rPr>
              <w:t>Seller/ Contractor shall arrange for his own import license, if required, since Purchaser will not provide any import license. Therefore, Seller/ Contractor alone shall be responsible for any delay in getting import license or non- availability of the same or completion of other related formalities. Purchaser shall not be responsible for any financial liability, whatsoever, on this</w:t>
            </w:r>
            <w:r w:rsidRPr="00A50228">
              <w:rPr>
                <w:rFonts w:ascii="Times New Roman" w:hAnsi="Times New Roman" w:cs="Times New Roman"/>
                <w:spacing w:val="-26"/>
              </w:rPr>
              <w:t xml:space="preserve"> </w:t>
            </w:r>
            <w:r w:rsidRPr="00A50228">
              <w:rPr>
                <w:rFonts w:ascii="Times New Roman" w:hAnsi="Times New Roman" w:cs="Times New Roman"/>
              </w:rPr>
              <w:t>account.</w:t>
            </w:r>
          </w:p>
          <w:p w:rsidR="002F2B43" w:rsidRPr="00A50228" w:rsidRDefault="00CE3A39" w:rsidP="00DE77F3">
            <w:pPr>
              <w:pStyle w:val="TableParagraph"/>
              <w:numPr>
                <w:ilvl w:val="2"/>
                <w:numId w:val="9"/>
              </w:numPr>
              <w:tabs>
                <w:tab w:val="left" w:pos="852"/>
              </w:tabs>
              <w:spacing w:before="4" w:line="237" w:lineRule="auto"/>
              <w:ind w:right="201"/>
              <w:jc w:val="both"/>
              <w:rPr>
                <w:rFonts w:ascii="Times New Roman" w:hAnsi="Times New Roman" w:cs="Times New Roman"/>
              </w:rPr>
            </w:pPr>
            <w:r w:rsidRPr="00A50228">
              <w:rPr>
                <w:rFonts w:ascii="Times New Roman" w:hAnsi="Times New Roman" w:cs="Times New Roman"/>
              </w:rPr>
              <w:t>Essentiality Certificate or Project Authority Certificate (PAC) as per Import Policy, if required to avail concessional customs duty, shall be clearly specified in the offer. Import content (CIF value in rupees) with list of items, quantity, foreign currency, Country of origin etc., shall be submitted by the bidder as</w:t>
            </w:r>
            <w:r w:rsidRPr="00A50228">
              <w:rPr>
                <w:rFonts w:ascii="Times New Roman" w:hAnsi="Times New Roman" w:cs="Times New Roman"/>
                <w:spacing w:val="-1"/>
              </w:rPr>
              <w:t xml:space="preserve"> </w:t>
            </w:r>
            <w:r w:rsidRPr="00A50228">
              <w:rPr>
                <w:rFonts w:ascii="Times New Roman" w:hAnsi="Times New Roman" w:cs="Times New Roman"/>
              </w:rPr>
              <w:t>part</w:t>
            </w:r>
            <w:r w:rsidR="00DE77F3">
              <w:rPr>
                <w:rFonts w:ascii="Times New Roman" w:hAnsi="Times New Roman" w:cs="Times New Roman"/>
              </w:rPr>
              <w:t xml:space="preserve"> </w:t>
            </w:r>
            <w:r w:rsidRPr="00A50228">
              <w:rPr>
                <w:rFonts w:ascii="Times New Roman" w:hAnsi="Times New Roman" w:cs="Times New Roman"/>
              </w:rPr>
              <w:t>of Price bid.</w:t>
            </w:r>
          </w:p>
        </w:tc>
      </w:tr>
      <w:tr w:rsidR="002F2B43" w:rsidRPr="00A50228" w:rsidTr="00372BB8">
        <w:trPr>
          <w:trHeight w:val="2008"/>
        </w:trPr>
        <w:tc>
          <w:tcPr>
            <w:tcW w:w="795" w:type="dxa"/>
            <w:tcBorders>
              <w:bottom w:val="single" w:sz="6" w:space="0" w:color="000000"/>
            </w:tcBorders>
          </w:tcPr>
          <w:p w:rsidR="002F2B43" w:rsidRPr="00A50228" w:rsidRDefault="00CE3A39">
            <w:pPr>
              <w:pStyle w:val="TableParagraph"/>
              <w:spacing w:line="268" w:lineRule="exact"/>
              <w:ind w:right="32"/>
              <w:jc w:val="right"/>
              <w:rPr>
                <w:rFonts w:ascii="Times New Roman" w:hAnsi="Times New Roman" w:cs="Times New Roman"/>
              </w:rPr>
            </w:pPr>
            <w:r w:rsidRPr="00A50228">
              <w:rPr>
                <w:rFonts w:ascii="Times New Roman" w:hAnsi="Times New Roman" w:cs="Times New Roman"/>
              </w:rPr>
              <w:t>20.</w:t>
            </w:r>
          </w:p>
        </w:tc>
        <w:tc>
          <w:tcPr>
            <w:tcW w:w="2233" w:type="dxa"/>
            <w:tcBorders>
              <w:bottom w:val="single" w:sz="6" w:space="0" w:color="000000"/>
            </w:tcBorders>
          </w:tcPr>
          <w:p w:rsidR="002F2B43" w:rsidRPr="00A50228" w:rsidRDefault="00CE3A39">
            <w:pPr>
              <w:pStyle w:val="TableParagraph"/>
              <w:spacing w:before="6"/>
              <w:ind w:left="21"/>
              <w:rPr>
                <w:rFonts w:ascii="Times New Roman" w:hAnsi="Times New Roman" w:cs="Times New Roman"/>
              </w:rPr>
            </w:pPr>
            <w:r w:rsidRPr="00A50228">
              <w:rPr>
                <w:rFonts w:ascii="Times New Roman" w:hAnsi="Times New Roman" w:cs="Times New Roman"/>
              </w:rPr>
              <w:t>DIRECT TAXES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4.6 of GCC)</w:t>
            </w:r>
          </w:p>
        </w:tc>
        <w:tc>
          <w:tcPr>
            <w:tcW w:w="7569" w:type="dxa"/>
            <w:tcBorders>
              <w:bottom w:val="single" w:sz="6" w:space="0" w:color="000000"/>
            </w:tcBorders>
          </w:tcPr>
          <w:p w:rsidR="002F2B43" w:rsidRPr="00A50228" w:rsidRDefault="00CE3A39">
            <w:pPr>
              <w:pStyle w:val="TableParagraph"/>
              <w:spacing w:before="1" w:line="243" w:lineRule="exact"/>
              <w:ind w:left="104"/>
              <w:rPr>
                <w:rFonts w:ascii="Times New Roman" w:hAnsi="Times New Roman" w:cs="Times New Roman"/>
              </w:rPr>
            </w:pPr>
            <w:r w:rsidRPr="00A50228">
              <w:rPr>
                <w:rFonts w:ascii="Times New Roman" w:hAnsi="Times New Roman" w:cs="Times New Roman"/>
              </w:rPr>
              <w:t>Clause No. 4.6 of GCC to be read as:</w:t>
            </w:r>
          </w:p>
          <w:p w:rsidR="002F2B43" w:rsidRPr="00A50228" w:rsidRDefault="00CE3A39">
            <w:pPr>
              <w:pStyle w:val="TableParagraph"/>
              <w:numPr>
                <w:ilvl w:val="1"/>
                <w:numId w:val="8"/>
              </w:numPr>
              <w:tabs>
                <w:tab w:val="left" w:pos="492"/>
              </w:tabs>
              <w:spacing w:line="265" w:lineRule="exact"/>
              <w:rPr>
                <w:rFonts w:ascii="Times New Roman" w:hAnsi="Times New Roman" w:cs="Times New Roman"/>
              </w:rPr>
            </w:pPr>
            <w:r w:rsidRPr="00A50228">
              <w:rPr>
                <w:rFonts w:ascii="Times New Roman" w:hAnsi="Times New Roman" w:cs="Times New Roman"/>
              </w:rPr>
              <w:t>DIRECT</w:t>
            </w:r>
            <w:r w:rsidRPr="00A50228">
              <w:rPr>
                <w:rFonts w:ascii="Times New Roman" w:hAnsi="Times New Roman" w:cs="Times New Roman"/>
                <w:spacing w:val="-2"/>
              </w:rPr>
              <w:t xml:space="preserve"> </w:t>
            </w:r>
            <w:r w:rsidRPr="00A50228">
              <w:rPr>
                <w:rFonts w:ascii="Times New Roman" w:hAnsi="Times New Roman" w:cs="Times New Roman"/>
              </w:rPr>
              <w:t>TAXES</w:t>
            </w:r>
          </w:p>
          <w:p w:rsidR="002F2B43" w:rsidRPr="00A50228" w:rsidRDefault="00CE3A39">
            <w:pPr>
              <w:pStyle w:val="TableParagraph"/>
              <w:numPr>
                <w:ilvl w:val="2"/>
                <w:numId w:val="8"/>
              </w:numPr>
              <w:tabs>
                <w:tab w:val="left" w:pos="852"/>
              </w:tabs>
              <w:spacing w:line="237" w:lineRule="auto"/>
              <w:ind w:right="202"/>
              <w:jc w:val="both"/>
              <w:rPr>
                <w:rFonts w:ascii="Times New Roman" w:hAnsi="Times New Roman" w:cs="Times New Roman"/>
              </w:rPr>
            </w:pPr>
            <w:r w:rsidRPr="00A50228">
              <w:rPr>
                <w:rFonts w:ascii="Times New Roman" w:hAnsi="Times New Roman" w:cs="Times New Roman"/>
              </w:rPr>
              <w:t>Purchaser shall not be liable towards income tax of whatever nature including variations thereof, arising out of this Order/ Contract, as well as tax liability of the Seller/ Contractor and his</w:t>
            </w:r>
            <w:r w:rsidRPr="00A50228">
              <w:rPr>
                <w:rFonts w:ascii="Times New Roman" w:hAnsi="Times New Roman" w:cs="Times New Roman"/>
                <w:spacing w:val="-4"/>
              </w:rPr>
              <w:t xml:space="preserve"> </w:t>
            </w:r>
            <w:r w:rsidRPr="00A50228">
              <w:rPr>
                <w:rFonts w:ascii="Times New Roman" w:hAnsi="Times New Roman" w:cs="Times New Roman"/>
              </w:rPr>
              <w:t>personnel.</w:t>
            </w:r>
          </w:p>
          <w:p w:rsidR="002F2B43" w:rsidRPr="00A50228" w:rsidRDefault="00CE3A39">
            <w:pPr>
              <w:pStyle w:val="TableParagraph"/>
              <w:numPr>
                <w:ilvl w:val="2"/>
                <w:numId w:val="8"/>
              </w:numPr>
              <w:tabs>
                <w:tab w:val="left" w:pos="852"/>
              </w:tabs>
              <w:spacing w:before="14" w:line="244" w:lineRule="exact"/>
              <w:ind w:right="200"/>
              <w:jc w:val="both"/>
              <w:rPr>
                <w:rFonts w:ascii="Times New Roman" w:hAnsi="Times New Roman" w:cs="Times New Roman"/>
              </w:rPr>
            </w:pPr>
            <w:r w:rsidRPr="00A50228">
              <w:rPr>
                <w:rFonts w:ascii="Times New Roman" w:hAnsi="Times New Roman" w:cs="Times New Roman"/>
              </w:rPr>
              <w:t>Deductions of Tax at source at the prevailing rates shall be effected by the Purchaser before release of payment, as a statutory obligation, if applicable. TDS certificate will be issued by the Purchaser as per statutory</w:t>
            </w:r>
            <w:r w:rsidRPr="00A50228">
              <w:rPr>
                <w:rFonts w:ascii="Times New Roman" w:hAnsi="Times New Roman" w:cs="Times New Roman"/>
                <w:spacing w:val="-14"/>
              </w:rPr>
              <w:t xml:space="preserve"> </w:t>
            </w:r>
            <w:r w:rsidRPr="00A50228">
              <w:rPr>
                <w:rFonts w:ascii="Times New Roman" w:hAnsi="Times New Roman" w:cs="Times New Roman"/>
              </w:rPr>
              <w:t>provisions.</w:t>
            </w:r>
          </w:p>
        </w:tc>
      </w:tr>
      <w:tr w:rsidR="002F2B43" w:rsidRPr="00A50228" w:rsidTr="00372BB8">
        <w:trPr>
          <w:trHeight w:val="3660"/>
        </w:trPr>
        <w:tc>
          <w:tcPr>
            <w:tcW w:w="795" w:type="dxa"/>
            <w:tcBorders>
              <w:top w:val="single" w:sz="6" w:space="0" w:color="000000"/>
            </w:tcBorders>
          </w:tcPr>
          <w:p w:rsidR="002F2B43" w:rsidRPr="00A50228" w:rsidRDefault="00CE3A39">
            <w:pPr>
              <w:pStyle w:val="TableParagraph"/>
              <w:spacing w:line="263" w:lineRule="exact"/>
              <w:ind w:right="32"/>
              <w:jc w:val="right"/>
              <w:rPr>
                <w:rFonts w:ascii="Times New Roman" w:hAnsi="Times New Roman" w:cs="Times New Roman"/>
              </w:rPr>
            </w:pPr>
            <w:r w:rsidRPr="00A50228">
              <w:rPr>
                <w:rFonts w:ascii="Times New Roman" w:hAnsi="Times New Roman" w:cs="Times New Roman"/>
              </w:rPr>
              <w:t>21.</w:t>
            </w:r>
          </w:p>
        </w:tc>
        <w:tc>
          <w:tcPr>
            <w:tcW w:w="2233" w:type="dxa"/>
            <w:tcBorders>
              <w:top w:val="single" w:sz="6" w:space="0" w:color="000000"/>
            </w:tcBorders>
          </w:tcPr>
          <w:p w:rsidR="002F2B43" w:rsidRPr="00A50228" w:rsidRDefault="00CE3A39">
            <w:pPr>
              <w:pStyle w:val="TableParagraph"/>
              <w:spacing w:line="241" w:lineRule="exact"/>
              <w:ind w:left="21"/>
              <w:rPr>
                <w:rFonts w:ascii="Times New Roman" w:hAnsi="Times New Roman" w:cs="Times New Roman"/>
              </w:rPr>
            </w:pPr>
            <w:r w:rsidRPr="00A50228">
              <w:rPr>
                <w:rFonts w:ascii="Times New Roman" w:hAnsi="Times New Roman" w:cs="Times New Roman"/>
              </w:rPr>
              <w:t>STATUTORY VARIATION</w:t>
            </w:r>
          </w:p>
          <w:p w:rsidR="002F2B43" w:rsidRPr="00A50228" w:rsidRDefault="00CE3A39">
            <w:pPr>
              <w:pStyle w:val="TableParagraph"/>
              <w:ind w:left="21"/>
              <w:rPr>
                <w:rFonts w:ascii="Times New Roman" w:hAnsi="Times New Roman" w:cs="Times New Roman"/>
              </w:rPr>
            </w:pPr>
            <w:r w:rsidRPr="00A50228">
              <w:rPr>
                <w:rFonts w:ascii="Times New Roman" w:hAnsi="Times New Roman" w:cs="Times New Roman"/>
              </w:rPr>
              <w:t>(Clause No. 5.0 of GCC)</w:t>
            </w:r>
          </w:p>
        </w:tc>
        <w:tc>
          <w:tcPr>
            <w:tcW w:w="7569" w:type="dxa"/>
            <w:tcBorders>
              <w:top w:val="single" w:sz="6" w:space="0" w:color="000000"/>
            </w:tcBorders>
          </w:tcPr>
          <w:p w:rsidR="002F2B43" w:rsidRPr="00A50228" w:rsidRDefault="00CE3A39">
            <w:pPr>
              <w:pStyle w:val="TableParagraph"/>
              <w:spacing w:line="241" w:lineRule="exact"/>
              <w:ind w:left="104"/>
              <w:rPr>
                <w:rFonts w:ascii="Times New Roman" w:hAnsi="Times New Roman" w:cs="Times New Roman"/>
              </w:rPr>
            </w:pPr>
            <w:r w:rsidRPr="00A50228">
              <w:rPr>
                <w:rFonts w:ascii="Times New Roman" w:hAnsi="Times New Roman" w:cs="Times New Roman"/>
              </w:rPr>
              <w:t>Clause No. 5.0 of GCC to be read as:</w:t>
            </w:r>
          </w:p>
          <w:p w:rsidR="002F2B43" w:rsidRPr="00A50228" w:rsidRDefault="00CE3A39">
            <w:pPr>
              <w:pStyle w:val="TableParagraph"/>
              <w:numPr>
                <w:ilvl w:val="1"/>
                <w:numId w:val="7"/>
              </w:numPr>
              <w:tabs>
                <w:tab w:val="left" w:pos="591"/>
                <w:tab w:val="left" w:pos="592"/>
              </w:tabs>
              <w:ind w:hanging="744"/>
              <w:jc w:val="left"/>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spacing w:val="-2"/>
              </w:rPr>
              <w:t xml:space="preserve"> </w:t>
            </w:r>
            <w:r w:rsidRPr="00A50228">
              <w:rPr>
                <w:rFonts w:ascii="Times New Roman" w:hAnsi="Times New Roman" w:cs="Times New Roman"/>
              </w:rPr>
              <w:t>VARIATION</w:t>
            </w:r>
          </w:p>
          <w:p w:rsidR="002F2B43" w:rsidRPr="00A50228" w:rsidRDefault="00CE3A39">
            <w:pPr>
              <w:pStyle w:val="TableParagraph"/>
              <w:numPr>
                <w:ilvl w:val="1"/>
                <w:numId w:val="7"/>
              </w:numPr>
              <w:tabs>
                <w:tab w:val="left" w:pos="876"/>
                <w:tab w:val="left" w:pos="2264"/>
                <w:tab w:val="left" w:pos="3705"/>
              </w:tabs>
              <w:ind w:right="200" w:hanging="658"/>
              <w:jc w:val="both"/>
              <w:rPr>
                <w:rFonts w:ascii="Times New Roman" w:hAnsi="Times New Roman" w:cs="Times New Roman"/>
              </w:rPr>
            </w:pPr>
            <w:r w:rsidRPr="00A50228">
              <w:rPr>
                <w:rFonts w:ascii="Times New Roman" w:hAnsi="Times New Roman" w:cs="Times New Roman"/>
              </w:rPr>
              <w:t>Statutory</w:t>
            </w:r>
            <w:r w:rsidRPr="00A50228">
              <w:rPr>
                <w:rFonts w:ascii="Times New Roman" w:hAnsi="Times New Roman" w:cs="Times New Roman"/>
              </w:rPr>
              <w:tab/>
              <w:t>variation</w:t>
            </w:r>
            <w:r w:rsidRPr="00A50228">
              <w:rPr>
                <w:rFonts w:ascii="Times New Roman" w:hAnsi="Times New Roman" w:cs="Times New Roman"/>
              </w:rPr>
              <w:tab/>
              <w:t>for CGST/SGST/UGST/IGST is available provided the actual completion of supply does not occur beyond the period stipulated in the order/contract or any extension (without levy of</w:t>
            </w:r>
            <w:r w:rsidRPr="00A50228">
              <w:rPr>
                <w:rFonts w:ascii="Times New Roman" w:hAnsi="Times New Roman" w:cs="Times New Roman"/>
                <w:spacing w:val="-15"/>
              </w:rPr>
              <w:t xml:space="preserve"> </w:t>
            </w:r>
            <w:r w:rsidRPr="00A50228">
              <w:rPr>
                <w:rFonts w:ascii="Times New Roman" w:hAnsi="Times New Roman" w:cs="Times New Roman"/>
              </w:rPr>
              <w:t>penalty).</w:t>
            </w:r>
          </w:p>
          <w:p w:rsidR="002F2B43" w:rsidRPr="00A50228" w:rsidRDefault="00CE3A39">
            <w:pPr>
              <w:pStyle w:val="TableParagraph"/>
              <w:numPr>
                <w:ilvl w:val="1"/>
                <w:numId w:val="7"/>
              </w:numPr>
              <w:tabs>
                <w:tab w:val="left" w:pos="876"/>
              </w:tabs>
              <w:ind w:right="197" w:hanging="658"/>
              <w:jc w:val="both"/>
              <w:rPr>
                <w:rFonts w:ascii="Times New Roman" w:hAnsi="Times New Roman" w:cs="Times New Roman"/>
              </w:rPr>
            </w:pPr>
            <w:r w:rsidRPr="00A50228">
              <w:rPr>
                <w:rFonts w:ascii="Times New Roman" w:hAnsi="Times New Roman" w:cs="Times New Roman"/>
              </w:rPr>
              <w:t>For variation after the agreed completion periods, the seller/contractor alone shall bear the impact for the upwards revisions and adjust the price in their basic price in such a manner that total price with tax matches with the ex- works with taxes of Purchase Order/Contract. For downward revisions, purchaser shall be given the benefit of reduction in CGST/SGST/UGST/IGST. This will be without prejudice to the levy of penalty for delay in delivery/completion schedule.</w:t>
            </w:r>
          </w:p>
          <w:p w:rsidR="002F2B43" w:rsidRPr="00A50228" w:rsidRDefault="00CE3A39">
            <w:pPr>
              <w:pStyle w:val="TableParagraph"/>
              <w:numPr>
                <w:ilvl w:val="1"/>
                <w:numId w:val="7"/>
              </w:numPr>
              <w:tabs>
                <w:tab w:val="left" w:pos="875"/>
                <w:tab w:val="left" w:pos="876"/>
              </w:tabs>
              <w:ind w:hanging="658"/>
              <w:jc w:val="left"/>
              <w:rPr>
                <w:rFonts w:ascii="Times New Roman" w:hAnsi="Times New Roman" w:cs="Times New Roman"/>
              </w:rPr>
            </w:pPr>
            <w:r w:rsidRPr="00A50228">
              <w:rPr>
                <w:rFonts w:ascii="Times New Roman" w:hAnsi="Times New Roman" w:cs="Times New Roman"/>
              </w:rPr>
              <w:t>No</w:t>
            </w:r>
            <w:r w:rsidRPr="00A50228">
              <w:rPr>
                <w:rFonts w:ascii="Times New Roman" w:hAnsi="Times New Roman" w:cs="Times New Roman"/>
                <w:spacing w:val="15"/>
              </w:rPr>
              <w:t xml:space="preserve"> </w:t>
            </w:r>
            <w:r w:rsidRPr="00A50228">
              <w:rPr>
                <w:rFonts w:ascii="Times New Roman" w:hAnsi="Times New Roman" w:cs="Times New Roman"/>
              </w:rPr>
              <w:t>other</w:t>
            </w:r>
            <w:r w:rsidRPr="00A50228">
              <w:rPr>
                <w:rFonts w:ascii="Times New Roman" w:hAnsi="Times New Roman" w:cs="Times New Roman"/>
                <w:spacing w:val="15"/>
              </w:rPr>
              <w:t xml:space="preserve"> </w:t>
            </w:r>
            <w:r w:rsidRPr="00A50228">
              <w:rPr>
                <w:rFonts w:ascii="Times New Roman" w:hAnsi="Times New Roman" w:cs="Times New Roman"/>
              </w:rPr>
              <w:t>variations</w:t>
            </w:r>
            <w:r w:rsidRPr="00A50228">
              <w:rPr>
                <w:rFonts w:ascii="Times New Roman" w:hAnsi="Times New Roman" w:cs="Times New Roman"/>
                <w:spacing w:val="15"/>
              </w:rPr>
              <w:t xml:space="preserve"> </w:t>
            </w:r>
            <w:r w:rsidRPr="00A50228">
              <w:rPr>
                <w:rFonts w:ascii="Times New Roman" w:hAnsi="Times New Roman" w:cs="Times New Roman"/>
              </w:rPr>
              <w:t>such</w:t>
            </w:r>
            <w:r w:rsidRPr="00A50228">
              <w:rPr>
                <w:rFonts w:ascii="Times New Roman" w:hAnsi="Times New Roman" w:cs="Times New Roman"/>
                <w:spacing w:val="15"/>
              </w:rPr>
              <w:t xml:space="preserve"> </w:t>
            </w:r>
            <w:r w:rsidRPr="00A50228">
              <w:rPr>
                <w:rFonts w:ascii="Times New Roman" w:hAnsi="Times New Roman" w:cs="Times New Roman"/>
              </w:rPr>
              <w:t>as</w:t>
            </w:r>
            <w:r w:rsidRPr="00A50228">
              <w:rPr>
                <w:rFonts w:ascii="Times New Roman" w:hAnsi="Times New Roman" w:cs="Times New Roman"/>
                <w:spacing w:val="15"/>
              </w:rPr>
              <w:t xml:space="preserve"> </w:t>
            </w:r>
            <w:r w:rsidRPr="00A50228">
              <w:rPr>
                <w:rFonts w:ascii="Times New Roman" w:hAnsi="Times New Roman" w:cs="Times New Roman"/>
              </w:rPr>
              <w:t>on</w:t>
            </w:r>
            <w:r w:rsidRPr="00A50228">
              <w:rPr>
                <w:rFonts w:ascii="Times New Roman" w:hAnsi="Times New Roman" w:cs="Times New Roman"/>
                <w:spacing w:val="15"/>
              </w:rPr>
              <w:t xml:space="preserve"> </w:t>
            </w:r>
            <w:r w:rsidRPr="00A50228">
              <w:rPr>
                <w:rFonts w:ascii="Times New Roman" w:hAnsi="Times New Roman" w:cs="Times New Roman"/>
              </w:rPr>
              <w:t>Custom</w:t>
            </w:r>
            <w:r w:rsidRPr="00A50228">
              <w:rPr>
                <w:rFonts w:ascii="Times New Roman" w:hAnsi="Times New Roman" w:cs="Times New Roman"/>
                <w:spacing w:val="15"/>
              </w:rPr>
              <w:t xml:space="preserve"> </w:t>
            </w:r>
            <w:r w:rsidRPr="00A50228">
              <w:rPr>
                <w:rFonts w:ascii="Times New Roman" w:hAnsi="Times New Roman" w:cs="Times New Roman"/>
              </w:rPr>
              <w:t>Duty,</w:t>
            </w:r>
            <w:r w:rsidRPr="00A50228">
              <w:rPr>
                <w:rFonts w:ascii="Times New Roman" w:hAnsi="Times New Roman" w:cs="Times New Roman"/>
                <w:spacing w:val="15"/>
              </w:rPr>
              <w:t xml:space="preserve"> </w:t>
            </w:r>
            <w:r w:rsidRPr="00A50228">
              <w:rPr>
                <w:rFonts w:ascii="Times New Roman" w:hAnsi="Times New Roman" w:cs="Times New Roman"/>
              </w:rPr>
              <w:t>exchange</w:t>
            </w:r>
            <w:r w:rsidRPr="00A50228">
              <w:rPr>
                <w:rFonts w:ascii="Times New Roman" w:hAnsi="Times New Roman" w:cs="Times New Roman"/>
                <w:spacing w:val="13"/>
              </w:rPr>
              <w:t xml:space="preserve"> </w:t>
            </w:r>
            <w:r w:rsidRPr="00A50228">
              <w:rPr>
                <w:rFonts w:ascii="Times New Roman" w:hAnsi="Times New Roman" w:cs="Times New Roman"/>
              </w:rPr>
              <w:t>rate,</w:t>
            </w:r>
            <w:r w:rsidRPr="00A50228">
              <w:rPr>
                <w:rFonts w:ascii="Times New Roman" w:hAnsi="Times New Roman" w:cs="Times New Roman"/>
                <w:spacing w:val="15"/>
              </w:rPr>
              <w:t xml:space="preserve"> </w:t>
            </w:r>
            <w:r w:rsidRPr="00A50228">
              <w:rPr>
                <w:rFonts w:ascii="Times New Roman" w:hAnsi="Times New Roman" w:cs="Times New Roman"/>
              </w:rPr>
              <w:t>minimum</w:t>
            </w:r>
            <w:r w:rsidRPr="00A50228">
              <w:rPr>
                <w:rFonts w:ascii="Times New Roman" w:hAnsi="Times New Roman" w:cs="Times New Roman"/>
                <w:spacing w:val="15"/>
              </w:rPr>
              <w:t xml:space="preserve"> </w:t>
            </w:r>
            <w:r w:rsidRPr="00A50228">
              <w:rPr>
                <w:rFonts w:ascii="Times New Roman" w:hAnsi="Times New Roman" w:cs="Times New Roman"/>
              </w:rPr>
              <w:t>wages,</w:t>
            </w:r>
          </w:p>
          <w:p w:rsidR="002F2B43" w:rsidRPr="00A50228" w:rsidRDefault="00CE3A39">
            <w:pPr>
              <w:pStyle w:val="TableParagraph"/>
              <w:spacing w:before="1" w:line="240" w:lineRule="atLeast"/>
              <w:ind w:left="875"/>
              <w:rPr>
                <w:rFonts w:ascii="Times New Roman" w:hAnsi="Times New Roman" w:cs="Times New Roman"/>
              </w:rPr>
            </w:pPr>
            <w:r w:rsidRPr="00A50228">
              <w:rPr>
                <w:rFonts w:ascii="Times New Roman" w:hAnsi="Times New Roman" w:cs="Times New Roman"/>
              </w:rPr>
              <w:t>prices of controlled commodities, any other input etc. shall be payable by the purchaser.3</w:t>
            </w:r>
          </w:p>
        </w:tc>
      </w:tr>
      <w:tr w:rsidR="002F2B43" w:rsidRPr="00A50228" w:rsidTr="00372BB8">
        <w:trPr>
          <w:trHeight w:val="1258"/>
        </w:trPr>
        <w:tc>
          <w:tcPr>
            <w:tcW w:w="795" w:type="dxa"/>
          </w:tcPr>
          <w:p w:rsidR="002F2B43" w:rsidRPr="00A50228" w:rsidRDefault="00CE3A39">
            <w:pPr>
              <w:pStyle w:val="TableParagraph"/>
              <w:spacing w:line="264" w:lineRule="exact"/>
              <w:ind w:right="32"/>
              <w:jc w:val="right"/>
              <w:rPr>
                <w:rFonts w:ascii="Times New Roman" w:hAnsi="Times New Roman" w:cs="Times New Roman"/>
              </w:rPr>
            </w:pPr>
            <w:r w:rsidRPr="00A50228">
              <w:rPr>
                <w:rFonts w:ascii="Times New Roman" w:hAnsi="Times New Roman" w:cs="Times New Roman"/>
              </w:rPr>
              <w:lastRenderedPageBreak/>
              <w:t>22.</w:t>
            </w:r>
          </w:p>
        </w:tc>
        <w:tc>
          <w:tcPr>
            <w:tcW w:w="2233" w:type="dxa"/>
          </w:tcPr>
          <w:p w:rsidR="002F2B43" w:rsidRPr="00A50228" w:rsidRDefault="00CE3A39" w:rsidP="00BC620F">
            <w:pPr>
              <w:pStyle w:val="TableParagraph"/>
              <w:ind w:left="21" w:right="51"/>
              <w:rPr>
                <w:rFonts w:ascii="Times New Roman" w:hAnsi="Times New Roman" w:cs="Times New Roman"/>
              </w:rPr>
            </w:pPr>
            <w:r w:rsidRPr="00A50228">
              <w:rPr>
                <w:rFonts w:ascii="Times New Roman" w:hAnsi="Times New Roman" w:cs="Times New Roman"/>
              </w:rPr>
              <w:t>TRANSPORTATI</w:t>
            </w:r>
            <w:r w:rsidR="00BC620F">
              <w:rPr>
                <w:rFonts w:ascii="Times New Roman" w:hAnsi="Times New Roman" w:cs="Times New Roman"/>
              </w:rPr>
              <w:t>O</w:t>
            </w:r>
            <w:r w:rsidRPr="00A50228">
              <w:rPr>
                <w:rFonts w:ascii="Times New Roman" w:hAnsi="Times New Roman" w:cs="Times New Roman"/>
              </w:rPr>
              <w:t>N &amp; FREIGHT CHARGES</w:t>
            </w:r>
          </w:p>
          <w:p w:rsidR="002F2B43" w:rsidRPr="00A50228" w:rsidRDefault="00CE3A39">
            <w:pPr>
              <w:pStyle w:val="TableParagraph"/>
              <w:spacing w:before="3"/>
              <w:ind w:left="21"/>
              <w:rPr>
                <w:rFonts w:ascii="Times New Roman" w:hAnsi="Times New Roman" w:cs="Times New Roman"/>
              </w:rPr>
            </w:pPr>
            <w:r w:rsidRPr="00A50228">
              <w:rPr>
                <w:rFonts w:ascii="Times New Roman" w:hAnsi="Times New Roman" w:cs="Times New Roman"/>
              </w:rPr>
              <w:t>(Clause No. 8 of GCC)</w:t>
            </w:r>
          </w:p>
        </w:tc>
        <w:tc>
          <w:tcPr>
            <w:tcW w:w="7569" w:type="dxa"/>
          </w:tcPr>
          <w:p w:rsidR="002F2B43" w:rsidRPr="00A50228" w:rsidRDefault="00CE3A39">
            <w:pPr>
              <w:pStyle w:val="TableParagraph"/>
              <w:spacing w:line="242" w:lineRule="exact"/>
              <w:ind w:left="104"/>
              <w:rPr>
                <w:rFonts w:ascii="Times New Roman" w:hAnsi="Times New Roman" w:cs="Times New Roman"/>
              </w:rPr>
            </w:pPr>
            <w:r w:rsidRPr="00A50228">
              <w:rPr>
                <w:rFonts w:ascii="Times New Roman" w:hAnsi="Times New Roman" w:cs="Times New Roman"/>
              </w:rPr>
              <w:t>Clause No. 8 of GCC to be read as:</w:t>
            </w:r>
          </w:p>
          <w:p w:rsidR="002F2B43" w:rsidRPr="00A50228" w:rsidRDefault="00CE3A39">
            <w:pPr>
              <w:pStyle w:val="TableParagraph"/>
              <w:numPr>
                <w:ilvl w:val="1"/>
                <w:numId w:val="6"/>
              </w:numPr>
              <w:tabs>
                <w:tab w:val="left" w:pos="465"/>
              </w:tabs>
              <w:ind w:hanging="413"/>
              <w:jc w:val="left"/>
              <w:rPr>
                <w:rFonts w:ascii="Times New Roman" w:hAnsi="Times New Roman" w:cs="Times New Roman"/>
              </w:rPr>
            </w:pPr>
            <w:r w:rsidRPr="00A50228">
              <w:rPr>
                <w:rFonts w:ascii="Times New Roman" w:hAnsi="Times New Roman" w:cs="Times New Roman"/>
              </w:rPr>
              <w:t>TRANSPORTATION &amp; FREIGHT</w:t>
            </w:r>
            <w:r w:rsidRPr="00A50228">
              <w:rPr>
                <w:rFonts w:ascii="Times New Roman" w:hAnsi="Times New Roman" w:cs="Times New Roman"/>
                <w:spacing w:val="-1"/>
              </w:rPr>
              <w:t xml:space="preserve"> </w:t>
            </w:r>
            <w:r w:rsidRPr="00A50228">
              <w:rPr>
                <w:rFonts w:ascii="Times New Roman" w:hAnsi="Times New Roman" w:cs="Times New Roman"/>
              </w:rPr>
              <w:t>CHARGES</w:t>
            </w:r>
          </w:p>
          <w:p w:rsidR="002F2B43" w:rsidRPr="00A50228" w:rsidRDefault="00CE3A39">
            <w:pPr>
              <w:pStyle w:val="TableParagraph"/>
              <w:numPr>
                <w:ilvl w:val="1"/>
                <w:numId w:val="6"/>
              </w:numPr>
              <w:tabs>
                <w:tab w:val="left" w:pos="542"/>
              </w:tabs>
              <w:spacing w:before="5" w:line="235" w:lineRule="auto"/>
              <w:ind w:right="713" w:hanging="332"/>
              <w:jc w:val="left"/>
              <w:rPr>
                <w:rFonts w:ascii="Times New Roman" w:hAnsi="Times New Roman" w:cs="Times New Roman"/>
              </w:rPr>
            </w:pPr>
            <w:r w:rsidRPr="00A50228">
              <w:rPr>
                <w:rFonts w:ascii="Times New Roman" w:hAnsi="Times New Roman" w:cs="Times New Roman"/>
              </w:rPr>
              <w:t>All</w:t>
            </w:r>
            <w:r w:rsidRPr="00A50228">
              <w:rPr>
                <w:rFonts w:ascii="Times New Roman" w:hAnsi="Times New Roman" w:cs="Times New Roman"/>
                <w:spacing w:val="-4"/>
              </w:rPr>
              <w:t xml:space="preserve"> </w:t>
            </w:r>
            <w:r w:rsidRPr="00A50228">
              <w:rPr>
                <w:rFonts w:ascii="Times New Roman" w:hAnsi="Times New Roman" w:cs="Times New Roman"/>
              </w:rPr>
              <w:t>dispatches</w:t>
            </w:r>
            <w:r w:rsidRPr="00A50228">
              <w:rPr>
                <w:rFonts w:ascii="Times New Roman" w:hAnsi="Times New Roman" w:cs="Times New Roman"/>
                <w:spacing w:val="-5"/>
              </w:rPr>
              <w:t xml:space="preserve"> </w:t>
            </w:r>
            <w:r w:rsidRPr="00A50228">
              <w:rPr>
                <w:rFonts w:ascii="Times New Roman" w:hAnsi="Times New Roman" w:cs="Times New Roman"/>
              </w:rPr>
              <w:t>shall</w:t>
            </w:r>
            <w:r w:rsidRPr="00A50228">
              <w:rPr>
                <w:rFonts w:ascii="Times New Roman" w:hAnsi="Times New Roman" w:cs="Times New Roman"/>
                <w:spacing w:val="-3"/>
              </w:rPr>
              <w:t xml:space="preserve"> </w:t>
            </w:r>
            <w:r w:rsidRPr="00A50228">
              <w:rPr>
                <w:rFonts w:ascii="Times New Roman" w:hAnsi="Times New Roman" w:cs="Times New Roman"/>
              </w:rPr>
              <w:t>be</w:t>
            </w:r>
            <w:r w:rsidRPr="00A50228">
              <w:rPr>
                <w:rFonts w:ascii="Times New Roman" w:hAnsi="Times New Roman" w:cs="Times New Roman"/>
                <w:spacing w:val="-4"/>
              </w:rPr>
              <w:t xml:space="preserve"> </w:t>
            </w:r>
            <w:r w:rsidRPr="00A50228">
              <w:rPr>
                <w:rFonts w:ascii="Times New Roman" w:hAnsi="Times New Roman" w:cs="Times New Roman"/>
              </w:rPr>
              <w:t>through</w:t>
            </w:r>
            <w:r w:rsidRPr="00A50228">
              <w:rPr>
                <w:rFonts w:ascii="Times New Roman" w:hAnsi="Times New Roman" w:cs="Times New Roman"/>
                <w:spacing w:val="-3"/>
              </w:rPr>
              <w:t xml:space="preserve"> </w:t>
            </w:r>
            <w:r w:rsidRPr="00A50228">
              <w:rPr>
                <w:rFonts w:ascii="Times New Roman" w:hAnsi="Times New Roman" w:cs="Times New Roman"/>
              </w:rPr>
              <w:t>road</w:t>
            </w:r>
            <w:r w:rsidRPr="00A50228">
              <w:rPr>
                <w:rFonts w:ascii="Times New Roman" w:hAnsi="Times New Roman" w:cs="Times New Roman"/>
                <w:spacing w:val="-2"/>
              </w:rPr>
              <w:t xml:space="preserve"> </w:t>
            </w:r>
            <w:r w:rsidRPr="00A50228">
              <w:rPr>
                <w:rFonts w:ascii="Times New Roman" w:hAnsi="Times New Roman" w:cs="Times New Roman"/>
              </w:rPr>
              <w:t>carriers</w:t>
            </w:r>
            <w:r w:rsidRPr="00A50228">
              <w:rPr>
                <w:rFonts w:ascii="Times New Roman" w:hAnsi="Times New Roman" w:cs="Times New Roman"/>
                <w:spacing w:val="-5"/>
              </w:rPr>
              <w:t xml:space="preserve"> </w:t>
            </w:r>
            <w:r w:rsidRPr="00A50228">
              <w:rPr>
                <w:rFonts w:ascii="Times New Roman" w:hAnsi="Times New Roman" w:cs="Times New Roman"/>
              </w:rPr>
              <w:t>approved</w:t>
            </w:r>
            <w:r w:rsidRPr="00A50228">
              <w:rPr>
                <w:rFonts w:ascii="Times New Roman" w:hAnsi="Times New Roman" w:cs="Times New Roman"/>
                <w:spacing w:val="-3"/>
              </w:rPr>
              <w:t xml:space="preserve"> </w:t>
            </w:r>
            <w:r w:rsidRPr="00A50228">
              <w:rPr>
                <w:rFonts w:ascii="Times New Roman" w:hAnsi="Times New Roman" w:cs="Times New Roman"/>
              </w:rPr>
              <w:t>by</w:t>
            </w:r>
            <w:r w:rsidRPr="00A50228">
              <w:rPr>
                <w:rFonts w:ascii="Times New Roman" w:hAnsi="Times New Roman" w:cs="Times New Roman"/>
                <w:spacing w:val="-3"/>
              </w:rPr>
              <w:t xml:space="preserve"> </w:t>
            </w:r>
            <w:r w:rsidRPr="00A50228">
              <w:rPr>
                <w:rFonts w:ascii="Times New Roman" w:hAnsi="Times New Roman" w:cs="Times New Roman"/>
              </w:rPr>
              <w:t>Purchaser/</w:t>
            </w:r>
            <w:r w:rsidRPr="00A50228">
              <w:rPr>
                <w:rFonts w:ascii="Times New Roman" w:hAnsi="Times New Roman" w:cs="Times New Roman"/>
                <w:spacing w:val="-4"/>
              </w:rPr>
              <w:t xml:space="preserve"> </w:t>
            </w:r>
            <w:r w:rsidRPr="00A50228">
              <w:rPr>
                <w:rFonts w:ascii="Times New Roman" w:hAnsi="Times New Roman" w:cs="Times New Roman"/>
              </w:rPr>
              <w:t>Bank,</w:t>
            </w:r>
            <w:r w:rsidRPr="00A50228">
              <w:rPr>
                <w:rFonts w:ascii="Times New Roman" w:hAnsi="Times New Roman" w:cs="Times New Roman"/>
                <w:spacing w:val="-3"/>
              </w:rPr>
              <w:t xml:space="preserve"> </w:t>
            </w:r>
            <w:r w:rsidRPr="00A50228">
              <w:rPr>
                <w:rFonts w:ascii="Times New Roman" w:hAnsi="Times New Roman" w:cs="Times New Roman"/>
              </w:rPr>
              <w:t>on freight pre-paid</w:t>
            </w:r>
            <w:r w:rsidRPr="00A50228">
              <w:rPr>
                <w:rFonts w:ascii="Times New Roman" w:hAnsi="Times New Roman" w:cs="Times New Roman"/>
                <w:spacing w:val="-2"/>
              </w:rPr>
              <w:t xml:space="preserve"> </w:t>
            </w:r>
            <w:r w:rsidRPr="00A50228">
              <w:rPr>
                <w:rFonts w:ascii="Times New Roman" w:hAnsi="Times New Roman" w:cs="Times New Roman"/>
              </w:rPr>
              <w:t>basis.</w:t>
            </w:r>
          </w:p>
          <w:p w:rsidR="002F2B43" w:rsidRPr="00A50228" w:rsidRDefault="00CE3A39">
            <w:pPr>
              <w:pStyle w:val="TableParagraph"/>
              <w:numPr>
                <w:ilvl w:val="1"/>
                <w:numId w:val="6"/>
              </w:numPr>
              <w:tabs>
                <w:tab w:val="left" w:pos="542"/>
              </w:tabs>
              <w:spacing w:line="243" w:lineRule="exact"/>
              <w:ind w:left="541" w:hanging="329"/>
              <w:jc w:val="left"/>
              <w:rPr>
                <w:rFonts w:ascii="Times New Roman" w:hAnsi="Times New Roman" w:cs="Times New Roman"/>
              </w:rPr>
            </w:pPr>
            <w:r w:rsidRPr="00A50228">
              <w:rPr>
                <w:rFonts w:ascii="Times New Roman" w:hAnsi="Times New Roman" w:cs="Times New Roman"/>
              </w:rPr>
              <w:t>Road Permit/E-way bill, if required, will be arranged by</w:t>
            </w:r>
            <w:r w:rsidRPr="00A50228">
              <w:rPr>
                <w:rFonts w:ascii="Times New Roman" w:hAnsi="Times New Roman" w:cs="Times New Roman"/>
                <w:spacing w:val="-2"/>
              </w:rPr>
              <w:t xml:space="preserve"> </w:t>
            </w:r>
            <w:r w:rsidRPr="00A50228">
              <w:rPr>
                <w:rFonts w:ascii="Times New Roman" w:hAnsi="Times New Roman" w:cs="Times New Roman"/>
              </w:rPr>
              <w:t>Supplier.</w:t>
            </w:r>
          </w:p>
        </w:tc>
      </w:tr>
      <w:tr w:rsidR="00372BB8" w:rsidRPr="00A50228" w:rsidTr="00FB0820">
        <w:trPr>
          <w:trHeight w:val="5536"/>
        </w:trPr>
        <w:tc>
          <w:tcPr>
            <w:tcW w:w="795" w:type="dxa"/>
          </w:tcPr>
          <w:p w:rsidR="00372BB8" w:rsidRPr="00A50228" w:rsidRDefault="00372BB8">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23.</w:t>
            </w:r>
          </w:p>
        </w:tc>
        <w:tc>
          <w:tcPr>
            <w:tcW w:w="2233" w:type="dxa"/>
          </w:tcPr>
          <w:p w:rsidR="00372BB8" w:rsidRPr="00A50228" w:rsidRDefault="00372BB8">
            <w:pPr>
              <w:pStyle w:val="TableParagraph"/>
              <w:spacing w:line="243" w:lineRule="exact"/>
              <w:ind w:left="21"/>
              <w:rPr>
                <w:rFonts w:ascii="Times New Roman" w:hAnsi="Times New Roman" w:cs="Times New Roman"/>
              </w:rPr>
            </w:pPr>
            <w:r w:rsidRPr="00A50228">
              <w:rPr>
                <w:rFonts w:ascii="Times New Roman" w:hAnsi="Times New Roman" w:cs="Times New Roman"/>
              </w:rPr>
              <w:t>New Clause of GCC</w:t>
            </w:r>
          </w:p>
        </w:tc>
        <w:tc>
          <w:tcPr>
            <w:tcW w:w="7569" w:type="dxa"/>
          </w:tcPr>
          <w:p w:rsidR="00372BB8" w:rsidRPr="00A50228" w:rsidRDefault="00372BB8">
            <w:pPr>
              <w:pStyle w:val="TableParagraph"/>
              <w:numPr>
                <w:ilvl w:val="1"/>
                <w:numId w:val="5"/>
              </w:numPr>
              <w:tabs>
                <w:tab w:val="left" w:pos="547"/>
              </w:tabs>
              <w:spacing w:line="243" w:lineRule="exact"/>
              <w:rPr>
                <w:rFonts w:ascii="Times New Roman" w:hAnsi="Times New Roman" w:cs="Times New Roman"/>
              </w:rPr>
            </w:pPr>
            <w:r w:rsidRPr="00A50228">
              <w:rPr>
                <w:rFonts w:ascii="Times New Roman" w:hAnsi="Times New Roman" w:cs="Times New Roman"/>
              </w:rPr>
              <w:t>Other</w:t>
            </w:r>
            <w:r w:rsidRPr="00A50228">
              <w:rPr>
                <w:rFonts w:ascii="Times New Roman" w:hAnsi="Times New Roman" w:cs="Times New Roman"/>
                <w:spacing w:val="-2"/>
              </w:rPr>
              <w:t xml:space="preserve"> </w:t>
            </w:r>
            <w:r w:rsidRPr="00A50228">
              <w:rPr>
                <w:rFonts w:ascii="Times New Roman" w:hAnsi="Times New Roman" w:cs="Times New Roman"/>
              </w:rPr>
              <w:t>clauses</w:t>
            </w:r>
          </w:p>
          <w:p w:rsidR="00372BB8" w:rsidRPr="00A50228" w:rsidRDefault="00372BB8" w:rsidP="00A50228">
            <w:pPr>
              <w:pStyle w:val="TableParagraph"/>
              <w:numPr>
                <w:ilvl w:val="2"/>
                <w:numId w:val="5"/>
              </w:numPr>
              <w:tabs>
                <w:tab w:val="left" w:pos="657"/>
              </w:tabs>
              <w:spacing w:before="3"/>
              <w:ind w:left="657" w:right="197" w:hanging="283"/>
              <w:jc w:val="both"/>
              <w:rPr>
                <w:rFonts w:ascii="Times New Roman" w:hAnsi="Times New Roman" w:cs="Times New Roman"/>
              </w:rPr>
            </w:pPr>
            <w:r w:rsidRPr="00A50228">
              <w:rPr>
                <w:rFonts w:ascii="Times New Roman" w:hAnsi="Times New Roman" w:cs="Times New Roman"/>
              </w:rPr>
              <w:t>Vendor/Supplier will intimate &amp; upload the Tax invoice along with LR/RR</w:t>
            </w:r>
            <w:r w:rsidR="00A50228" w:rsidRPr="00A50228">
              <w:rPr>
                <w:rFonts w:ascii="Times New Roman" w:hAnsi="Times New Roman" w:cs="Times New Roman"/>
              </w:rPr>
              <w:t xml:space="preserve"> </w:t>
            </w:r>
            <w:r w:rsidRPr="00A50228">
              <w:rPr>
                <w:rFonts w:ascii="Times New Roman" w:hAnsi="Times New Roman" w:cs="Times New Roman"/>
              </w:rPr>
              <w:t>(as applicable) on web portal &amp; intimate BHEL immediately on removal of goods from vendor/supplier works. In case of Services, Vendor is required to upload the Tax invoice on Web Portal immediately after raising the invoice. BHEL will issue the delivery order/instruction to dispatch the material to the customer</w:t>
            </w:r>
            <w:r w:rsidRPr="00A50228">
              <w:rPr>
                <w:rFonts w:ascii="Times New Roman" w:hAnsi="Times New Roman" w:cs="Times New Roman"/>
                <w:spacing w:val="-28"/>
              </w:rPr>
              <w:t xml:space="preserve"> </w:t>
            </w:r>
            <w:r w:rsidRPr="00A50228">
              <w:rPr>
                <w:rFonts w:ascii="Times New Roman" w:hAnsi="Times New Roman" w:cs="Times New Roman"/>
              </w:rPr>
              <w:t>as</w:t>
            </w:r>
            <w:r w:rsidR="00A50228" w:rsidRPr="00A50228">
              <w:rPr>
                <w:rFonts w:ascii="Times New Roman" w:hAnsi="Times New Roman" w:cs="Times New Roman"/>
              </w:rPr>
              <w:t xml:space="preserve"> indicated</w:t>
            </w:r>
            <w:r w:rsidRPr="00A50228">
              <w:rPr>
                <w:rFonts w:ascii="Times New Roman" w:hAnsi="Times New Roman" w:cs="Times New Roman"/>
              </w:rPr>
              <w:t xml:space="preserve"> in SCC.</w:t>
            </w:r>
          </w:p>
          <w:p w:rsidR="00372BB8" w:rsidRPr="00A50228" w:rsidRDefault="00372BB8" w:rsidP="00A50228">
            <w:pPr>
              <w:pStyle w:val="TableParagraph"/>
              <w:tabs>
                <w:tab w:val="left" w:pos="657"/>
              </w:tabs>
              <w:spacing w:before="1" w:line="235" w:lineRule="auto"/>
              <w:ind w:left="657" w:right="197" w:hanging="283"/>
              <w:jc w:val="both"/>
              <w:rPr>
                <w:rFonts w:ascii="Times New Roman" w:hAnsi="Times New Roman" w:cs="Times New Roman"/>
              </w:rPr>
            </w:pPr>
            <w:r w:rsidRPr="00A50228">
              <w:rPr>
                <w:rFonts w:ascii="Times New Roman" w:hAnsi="Times New Roman" w:cs="Times New Roman"/>
              </w:rPr>
              <w:t>2. All payments against Tax Invoice to vendors/contractors shall be released only after:</w:t>
            </w:r>
          </w:p>
          <w:p w:rsidR="00372BB8" w:rsidRPr="00A50228" w:rsidRDefault="00372BB8" w:rsidP="00A50228">
            <w:pPr>
              <w:pStyle w:val="TableParagraph"/>
              <w:numPr>
                <w:ilvl w:val="0"/>
                <w:numId w:val="4"/>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Vendor/contractor declaring such invoice in GSTR-1 within the prescribed timeline as per the relevant</w:t>
            </w:r>
            <w:r w:rsidRPr="00A50228">
              <w:rPr>
                <w:rFonts w:ascii="Times New Roman" w:hAnsi="Times New Roman" w:cs="Times New Roman"/>
                <w:spacing w:val="-5"/>
              </w:rPr>
              <w:t xml:space="preserve"> </w:t>
            </w:r>
            <w:r w:rsidRPr="00A50228">
              <w:rPr>
                <w:rFonts w:ascii="Times New Roman" w:hAnsi="Times New Roman" w:cs="Times New Roman"/>
              </w:rPr>
              <w:t>Act.</w:t>
            </w:r>
          </w:p>
          <w:p w:rsidR="00372BB8" w:rsidRPr="00A50228" w:rsidRDefault="00372BB8" w:rsidP="00A50228">
            <w:pPr>
              <w:pStyle w:val="TableParagraph"/>
              <w:numPr>
                <w:ilvl w:val="0"/>
                <w:numId w:val="4"/>
              </w:numPr>
              <w:tabs>
                <w:tab w:val="left" w:pos="657"/>
              </w:tabs>
              <w:ind w:left="657" w:right="210" w:hanging="283"/>
              <w:jc w:val="both"/>
              <w:rPr>
                <w:rFonts w:ascii="Times New Roman" w:hAnsi="Times New Roman" w:cs="Times New Roman"/>
              </w:rPr>
            </w:pPr>
            <w:r w:rsidRPr="00A50228">
              <w:rPr>
                <w:rFonts w:ascii="Times New Roman" w:hAnsi="Times New Roman" w:cs="Times New Roman"/>
              </w:rPr>
              <w:t>The tax component charged by the vendor in the invoice should be matched with the details uploaded by vendor in</w:t>
            </w:r>
            <w:r w:rsidRPr="00A50228">
              <w:rPr>
                <w:rFonts w:ascii="Times New Roman" w:hAnsi="Times New Roman" w:cs="Times New Roman"/>
                <w:spacing w:val="-7"/>
              </w:rPr>
              <w:t xml:space="preserve"> </w:t>
            </w:r>
            <w:r w:rsidRPr="00A50228">
              <w:rPr>
                <w:rFonts w:ascii="Times New Roman" w:hAnsi="Times New Roman" w:cs="Times New Roman"/>
              </w:rPr>
              <w:t>GSTR-1.</w:t>
            </w:r>
          </w:p>
          <w:p w:rsidR="00372BB8" w:rsidRPr="00A50228" w:rsidRDefault="00372BB8" w:rsidP="00A50228">
            <w:pPr>
              <w:pStyle w:val="TableParagraph"/>
              <w:numPr>
                <w:ilvl w:val="0"/>
                <w:numId w:val="4"/>
              </w:numPr>
              <w:tabs>
                <w:tab w:val="left" w:pos="657"/>
              </w:tabs>
              <w:spacing w:before="2" w:line="243" w:lineRule="exact"/>
              <w:ind w:left="657" w:hanging="283"/>
              <w:rPr>
                <w:rFonts w:ascii="Times New Roman" w:hAnsi="Times New Roman" w:cs="Times New Roman"/>
              </w:rPr>
            </w:pPr>
            <w:r w:rsidRPr="00A50228">
              <w:rPr>
                <w:rFonts w:ascii="Times New Roman" w:hAnsi="Times New Roman" w:cs="Times New Roman"/>
              </w:rPr>
              <w:t>Confirmation of payment of GST thereon by vendor on GSTN</w:t>
            </w:r>
            <w:r w:rsidRPr="00A50228">
              <w:rPr>
                <w:rFonts w:ascii="Times New Roman" w:hAnsi="Times New Roman" w:cs="Times New Roman"/>
                <w:spacing w:val="-11"/>
              </w:rPr>
              <w:t xml:space="preserve"> </w:t>
            </w:r>
            <w:r w:rsidRPr="00A50228">
              <w:rPr>
                <w:rFonts w:ascii="Times New Roman" w:hAnsi="Times New Roman" w:cs="Times New Roman"/>
              </w:rPr>
              <w:t>portal</w:t>
            </w:r>
          </w:p>
          <w:p w:rsidR="00372BB8" w:rsidRPr="00A50228" w:rsidRDefault="00372BB8" w:rsidP="00A50228">
            <w:pPr>
              <w:pStyle w:val="TableParagraph"/>
              <w:numPr>
                <w:ilvl w:val="0"/>
                <w:numId w:val="3"/>
              </w:numPr>
              <w:tabs>
                <w:tab w:val="left" w:pos="657"/>
              </w:tabs>
              <w:ind w:left="657" w:right="197" w:hanging="283"/>
              <w:jc w:val="both"/>
              <w:rPr>
                <w:rFonts w:ascii="Times New Roman" w:hAnsi="Times New Roman" w:cs="Times New Roman"/>
              </w:rPr>
            </w:pPr>
            <w:r w:rsidRPr="00A50228">
              <w:rPr>
                <w:rFonts w:ascii="Times New Roman" w:hAnsi="Times New Roman" w:cs="Times New Roman"/>
              </w:rPr>
              <w:t>In case, any GST credit is delayed/denied to BHEL due to non/delayed receipt of goods and/or tax invoice or expiry to timeline prescribed in the relevant Act for availing such ITC, or any other reasons not attributable to BHEL, tax amount shall be recoverable from the vendor/contractor along with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rPr>
              <w:t xml:space="preserve"> on</w:t>
            </w:r>
            <w:r w:rsidRPr="00A50228">
              <w:rPr>
                <w:rFonts w:ascii="Times New Roman" w:hAnsi="Times New Roman" w:cs="Times New Roman"/>
                <w:spacing w:val="-4"/>
              </w:rPr>
              <w:t xml:space="preserve"> </w:t>
            </w:r>
            <w:r w:rsidRPr="00A50228">
              <w:rPr>
                <w:rFonts w:ascii="Times New Roman" w:hAnsi="Times New Roman" w:cs="Times New Roman"/>
              </w:rPr>
              <w:t>BHEL.</w:t>
            </w:r>
          </w:p>
          <w:p w:rsidR="00372BB8" w:rsidRPr="00A50228" w:rsidRDefault="00372BB8" w:rsidP="00A50228">
            <w:pPr>
              <w:pStyle w:val="TableParagraph"/>
              <w:numPr>
                <w:ilvl w:val="0"/>
                <w:numId w:val="3"/>
              </w:numPr>
              <w:tabs>
                <w:tab w:val="left" w:pos="657"/>
              </w:tabs>
              <w:spacing w:before="7" w:line="235" w:lineRule="auto"/>
              <w:ind w:left="657" w:right="199" w:hanging="283"/>
              <w:jc w:val="both"/>
              <w:rPr>
                <w:rFonts w:ascii="Times New Roman" w:hAnsi="Times New Roman" w:cs="Times New Roman"/>
              </w:rPr>
            </w:pPr>
            <w:r w:rsidRPr="00A50228">
              <w:rPr>
                <w:rFonts w:ascii="Times New Roman" w:hAnsi="Times New Roman" w:cs="Times New Roman"/>
              </w:rPr>
              <w:t>Wherein GST liability arises on BHEL under reverse charge, any interest levied/</w:t>
            </w:r>
            <w:proofErr w:type="spellStart"/>
            <w:r w:rsidRPr="00A50228">
              <w:rPr>
                <w:rFonts w:ascii="Times New Roman" w:hAnsi="Times New Roman" w:cs="Times New Roman"/>
              </w:rPr>
              <w:t>leviable</w:t>
            </w:r>
            <w:proofErr w:type="spellEnd"/>
            <w:r w:rsidRPr="00A50228">
              <w:rPr>
                <w:rFonts w:ascii="Times New Roman" w:hAnsi="Times New Roman" w:cs="Times New Roman"/>
                <w:spacing w:val="6"/>
              </w:rPr>
              <w:t xml:space="preserve"> </w:t>
            </w:r>
            <w:r w:rsidRPr="00A50228">
              <w:rPr>
                <w:rFonts w:ascii="Times New Roman" w:hAnsi="Times New Roman" w:cs="Times New Roman"/>
              </w:rPr>
              <w:t>due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any</w:t>
            </w:r>
            <w:r w:rsidRPr="00A50228">
              <w:rPr>
                <w:rFonts w:ascii="Times New Roman" w:hAnsi="Times New Roman" w:cs="Times New Roman"/>
                <w:spacing w:val="8"/>
              </w:rPr>
              <w:t xml:space="preserve"> </w:t>
            </w:r>
            <w:r w:rsidRPr="00A50228">
              <w:rPr>
                <w:rFonts w:ascii="Times New Roman" w:hAnsi="Times New Roman" w:cs="Times New Roman"/>
              </w:rPr>
              <w:t>reasons</w:t>
            </w:r>
            <w:r w:rsidRPr="00A50228">
              <w:rPr>
                <w:rFonts w:ascii="Times New Roman" w:hAnsi="Times New Roman" w:cs="Times New Roman"/>
                <w:spacing w:val="10"/>
              </w:rPr>
              <w:t xml:space="preserve"> </w:t>
            </w:r>
            <w:r w:rsidRPr="00A50228">
              <w:rPr>
                <w:rFonts w:ascii="Times New Roman" w:hAnsi="Times New Roman" w:cs="Times New Roman"/>
              </w:rPr>
              <w:t>not</w:t>
            </w:r>
            <w:r w:rsidRPr="00A50228">
              <w:rPr>
                <w:rFonts w:ascii="Times New Roman" w:hAnsi="Times New Roman" w:cs="Times New Roman"/>
                <w:spacing w:val="5"/>
              </w:rPr>
              <w:t xml:space="preserve"> </w:t>
            </w:r>
            <w:r w:rsidRPr="00A50228">
              <w:rPr>
                <w:rFonts w:ascii="Times New Roman" w:hAnsi="Times New Roman" w:cs="Times New Roman"/>
              </w:rPr>
              <w:t>attributable</w:t>
            </w:r>
            <w:r w:rsidRPr="00A50228">
              <w:rPr>
                <w:rFonts w:ascii="Times New Roman" w:hAnsi="Times New Roman" w:cs="Times New Roman"/>
                <w:spacing w:val="6"/>
              </w:rPr>
              <w:t xml:space="preserve"> </w:t>
            </w:r>
            <w:r w:rsidRPr="00A50228">
              <w:rPr>
                <w:rFonts w:ascii="Times New Roman" w:hAnsi="Times New Roman" w:cs="Times New Roman"/>
              </w:rPr>
              <w:t>to</w:t>
            </w:r>
            <w:r w:rsidRPr="00A50228">
              <w:rPr>
                <w:rFonts w:ascii="Times New Roman" w:hAnsi="Times New Roman" w:cs="Times New Roman"/>
                <w:spacing w:val="7"/>
              </w:rPr>
              <w:t xml:space="preserve"> </w:t>
            </w:r>
            <w:r w:rsidRPr="00A50228">
              <w:rPr>
                <w:rFonts w:ascii="Times New Roman" w:hAnsi="Times New Roman" w:cs="Times New Roman"/>
              </w:rPr>
              <w:t>BHEL</w:t>
            </w:r>
            <w:r w:rsidRPr="00A50228">
              <w:rPr>
                <w:rFonts w:ascii="Times New Roman" w:hAnsi="Times New Roman" w:cs="Times New Roman"/>
                <w:spacing w:val="6"/>
              </w:rPr>
              <w:t xml:space="preserve"> </w:t>
            </w:r>
            <w:r w:rsidRPr="00A50228">
              <w:rPr>
                <w:rFonts w:ascii="Times New Roman" w:hAnsi="Times New Roman" w:cs="Times New Roman"/>
              </w:rPr>
              <w:t>shall</w:t>
            </w:r>
            <w:r w:rsidRPr="00A50228">
              <w:rPr>
                <w:rFonts w:ascii="Times New Roman" w:hAnsi="Times New Roman" w:cs="Times New Roman"/>
                <w:spacing w:val="7"/>
              </w:rPr>
              <w:t xml:space="preserve"> </w:t>
            </w:r>
            <w:r w:rsidRPr="00A50228">
              <w:rPr>
                <w:rFonts w:ascii="Times New Roman" w:hAnsi="Times New Roman" w:cs="Times New Roman"/>
              </w:rPr>
              <w:t>be</w:t>
            </w:r>
            <w:r w:rsidRPr="00A50228">
              <w:rPr>
                <w:rFonts w:ascii="Times New Roman" w:hAnsi="Times New Roman" w:cs="Times New Roman"/>
                <w:spacing w:val="-9"/>
              </w:rPr>
              <w:t xml:space="preserve"> </w:t>
            </w:r>
            <w:r w:rsidRPr="00A50228">
              <w:rPr>
                <w:rFonts w:ascii="Times New Roman" w:hAnsi="Times New Roman" w:cs="Times New Roman"/>
              </w:rPr>
              <w:t>recovered</w:t>
            </w:r>
            <w:r w:rsidR="00A50228" w:rsidRPr="00A50228">
              <w:rPr>
                <w:rFonts w:ascii="Times New Roman" w:hAnsi="Times New Roman" w:cs="Times New Roman"/>
              </w:rPr>
              <w:t xml:space="preserve"> </w:t>
            </w:r>
            <w:r w:rsidRPr="00A50228">
              <w:rPr>
                <w:rFonts w:ascii="Times New Roman" w:hAnsi="Times New Roman" w:cs="Times New Roman"/>
              </w:rPr>
              <w:t>from the vendor/contractor.</w:t>
            </w:r>
          </w:p>
        </w:tc>
      </w:tr>
      <w:tr w:rsidR="002F2B43" w:rsidRPr="00A50228" w:rsidTr="00372BB8">
        <w:trPr>
          <w:trHeight w:val="976"/>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24.</w:t>
            </w:r>
          </w:p>
        </w:tc>
        <w:tc>
          <w:tcPr>
            <w:tcW w:w="2233" w:type="dxa"/>
          </w:tcPr>
          <w:p w:rsidR="002F2B43" w:rsidRPr="00A50228" w:rsidRDefault="00CE3A39">
            <w:pPr>
              <w:pStyle w:val="TableParagraph"/>
              <w:ind w:left="21" w:right="552"/>
              <w:rPr>
                <w:rFonts w:ascii="Times New Roman" w:hAnsi="Times New Roman" w:cs="Times New Roman"/>
              </w:rPr>
            </w:pPr>
            <w:r w:rsidRPr="00A50228">
              <w:rPr>
                <w:rFonts w:ascii="Times New Roman" w:hAnsi="Times New Roman" w:cs="Times New Roman"/>
              </w:rPr>
              <w:t>DOCUMENTS TO BE SUBMITTED BY VENDOR</w:t>
            </w:r>
          </w:p>
          <w:p w:rsidR="002F2B43" w:rsidRPr="00A50228" w:rsidRDefault="00CE3A39">
            <w:pPr>
              <w:pStyle w:val="TableParagraph"/>
              <w:spacing w:before="1" w:line="224" w:lineRule="exact"/>
              <w:ind w:left="21"/>
              <w:rPr>
                <w:rFonts w:ascii="Times New Roman" w:hAnsi="Times New Roman" w:cs="Times New Roman"/>
              </w:rPr>
            </w:pPr>
            <w:r w:rsidRPr="00A50228">
              <w:rPr>
                <w:rFonts w:ascii="Times New Roman" w:hAnsi="Times New Roman" w:cs="Times New Roman"/>
              </w:rPr>
              <w:t>(Clause No. 9.2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9.2 of GCC to be read as:</w:t>
            </w:r>
          </w:p>
          <w:p w:rsidR="002F2B43" w:rsidRPr="00A50228" w:rsidRDefault="00CE3A39">
            <w:pPr>
              <w:pStyle w:val="TableParagraph"/>
              <w:numPr>
                <w:ilvl w:val="1"/>
                <w:numId w:val="2"/>
              </w:numPr>
              <w:tabs>
                <w:tab w:val="left" w:pos="405"/>
              </w:tabs>
              <w:rPr>
                <w:rFonts w:ascii="Times New Roman" w:hAnsi="Times New Roman" w:cs="Times New Roman"/>
              </w:rPr>
            </w:pPr>
            <w:r w:rsidRPr="00A50228">
              <w:rPr>
                <w:rFonts w:ascii="Times New Roman" w:hAnsi="Times New Roman" w:cs="Times New Roman"/>
              </w:rPr>
              <w:t>DOCUMENTS TO BE SUBMITTED BY VENDOR (All</w:t>
            </w:r>
            <w:r w:rsidRPr="00A50228">
              <w:rPr>
                <w:rFonts w:ascii="Times New Roman" w:hAnsi="Times New Roman" w:cs="Times New Roman"/>
                <w:spacing w:val="-8"/>
              </w:rPr>
              <w:t xml:space="preserve"> </w:t>
            </w:r>
            <w:r w:rsidRPr="00A50228">
              <w:rPr>
                <w:rFonts w:ascii="Times New Roman" w:hAnsi="Times New Roman" w:cs="Times New Roman"/>
              </w:rPr>
              <w:t>Same)</w:t>
            </w:r>
          </w:p>
          <w:p w:rsidR="002F2B43" w:rsidRPr="00A50228" w:rsidRDefault="00CE3A39">
            <w:pPr>
              <w:pStyle w:val="TableParagraph"/>
              <w:numPr>
                <w:ilvl w:val="2"/>
                <w:numId w:val="2"/>
              </w:numPr>
              <w:tabs>
                <w:tab w:val="left" w:pos="825"/>
              </w:tabs>
              <w:spacing w:line="243" w:lineRule="exact"/>
              <w:rPr>
                <w:rFonts w:ascii="Times New Roman" w:hAnsi="Times New Roman" w:cs="Times New Roman"/>
              </w:rPr>
            </w:pPr>
            <w:r w:rsidRPr="00A50228">
              <w:rPr>
                <w:rFonts w:ascii="Times New Roman" w:hAnsi="Times New Roman" w:cs="Times New Roman"/>
              </w:rPr>
              <w:t>To be replaced with GST compliant</w:t>
            </w:r>
            <w:r w:rsidRPr="00A50228">
              <w:rPr>
                <w:rFonts w:ascii="Times New Roman" w:hAnsi="Times New Roman" w:cs="Times New Roman"/>
                <w:spacing w:val="-4"/>
              </w:rPr>
              <w:t xml:space="preserve"> </w:t>
            </w:r>
            <w:r w:rsidRPr="00A50228">
              <w:rPr>
                <w:rFonts w:ascii="Times New Roman" w:hAnsi="Times New Roman" w:cs="Times New Roman"/>
              </w:rPr>
              <w:t>Invoice</w:t>
            </w:r>
          </w:p>
          <w:p w:rsidR="002F2B43" w:rsidRPr="00A50228" w:rsidRDefault="00CE3A39">
            <w:pPr>
              <w:pStyle w:val="TableParagraph"/>
              <w:numPr>
                <w:ilvl w:val="2"/>
                <w:numId w:val="2"/>
              </w:numPr>
              <w:tabs>
                <w:tab w:val="left" w:pos="825"/>
              </w:tabs>
              <w:spacing w:line="225" w:lineRule="exact"/>
              <w:rPr>
                <w:rFonts w:ascii="Times New Roman" w:hAnsi="Times New Roman" w:cs="Times New Roman"/>
              </w:rPr>
            </w:pPr>
            <w:r w:rsidRPr="00A50228">
              <w:rPr>
                <w:rFonts w:ascii="Times New Roman" w:hAnsi="Times New Roman" w:cs="Times New Roman"/>
              </w:rPr>
              <w:t>Duty drawback documents as per applicable law (original+1</w:t>
            </w:r>
            <w:r w:rsidRPr="00A50228">
              <w:rPr>
                <w:rFonts w:ascii="Times New Roman" w:hAnsi="Times New Roman" w:cs="Times New Roman"/>
                <w:spacing w:val="-2"/>
              </w:rPr>
              <w:t xml:space="preserve"> </w:t>
            </w:r>
            <w:r w:rsidRPr="00A50228">
              <w:rPr>
                <w:rFonts w:ascii="Times New Roman" w:hAnsi="Times New Roman" w:cs="Times New Roman"/>
              </w:rPr>
              <w:t>copy)</w:t>
            </w:r>
          </w:p>
        </w:tc>
      </w:tr>
      <w:tr w:rsidR="002F2B43" w:rsidRPr="00A50228" w:rsidTr="009F6C0C">
        <w:trPr>
          <w:trHeight w:val="132"/>
        </w:trPr>
        <w:tc>
          <w:tcPr>
            <w:tcW w:w="795" w:type="dxa"/>
          </w:tcPr>
          <w:p w:rsidR="002F2B43"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25.</w:t>
            </w: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Clause No. 16.2 of GCC</w:t>
            </w:r>
          </w:p>
        </w:tc>
        <w:tc>
          <w:tcPr>
            <w:tcW w:w="7569" w:type="dxa"/>
          </w:tcPr>
          <w:p w:rsidR="002F2B43" w:rsidRPr="00A50228" w:rsidRDefault="00CE3A39">
            <w:pPr>
              <w:pStyle w:val="TableParagraph"/>
              <w:spacing w:line="243" w:lineRule="exact"/>
              <w:ind w:left="104"/>
              <w:rPr>
                <w:rFonts w:ascii="Times New Roman" w:hAnsi="Times New Roman" w:cs="Times New Roman"/>
              </w:rPr>
            </w:pPr>
            <w:r w:rsidRPr="00A50228">
              <w:rPr>
                <w:rFonts w:ascii="Times New Roman" w:hAnsi="Times New Roman" w:cs="Times New Roman"/>
              </w:rPr>
              <w:t>Clause No. 16.2 of GCC to be read as:</w:t>
            </w:r>
          </w:p>
          <w:p w:rsidR="002F2B43" w:rsidRPr="00A50228" w:rsidRDefault="00CE3A39" w:rsidP="009F6C0C">
            <w:pPr>
              <w:pStyle w:val="TableParagraph"/>
              <w:ind w:left="210" w:right="179"/>
              <w:jc w:val="both"/>
              <w:rPr>
                <w:rFonts w:ascii="Times New Roman" w:hAnsi="Times New Roman" w:cs="Times New Roman"/>
              </w:rPr>
            </w:pPr>
            <w:r w:rsidRPr="00A50228">
              <w:rPr>
                <w:rFonts w:ascii="Times New Roman" w:hAnsi="Times New Roman" w:cs="Times New Roman"/>
              </w:rPr>
              <w:t>Purchaser reserves the right to recover from the Seller/ Contractor, as agreed liquidated damages and not by way of penalty, a sum equivalent to half (½) percent plus applicable GST of the total contract price per week or part thereof, subject to a maximum of ten</w:t>
            </w:r>
            <w:r w:rsidR="009F6C0C">
              <w:rPr>
                <w:rFonts w:ascii="Times New Roman" w:hAnsi="Times New Roman" w:cs="Times New Roman"/>
              </w:rPr>
              <w:t xml:space="preserve"> </w:t>
            </w:r>
            <w:r w:rsidRPr="00A50228">
              <w:rPr>
                <w:rFonts w:ascii="Times New Roman" w:hAnsi="Times New Roman" w:cs="Times New Roman"/>
              </w:rPr>
              <w:t>(10) percent of the total contract price excluding elements of taxes, duties and freight, if the Seller/ Contractor fails to deliver any part of the ordered stores within the period stipulated in the Order/ Contract.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For Turnkey packages (Supply and E&amp;C in vendor’s scope), Liquidated Damages shall be levied on the total contract value of both Supply and E&amp;C orders (excluding taxes, duties and freight) if E&amp;C completion of the package is delayed beyond the contractual completion date or extension thereof. Liquidated Damages will not be withheld from supply payment.</w:t>
            </w:r>
          </w:p>
          <w:p w:rsidR="002F2B43" w:rsidRPr="00A50228" w:rsidRDefault="00CE3A39">
            <w:pPr>
              <w:pStyle w:val="TableParagraph"/>
              <w:ind w:left="210"/>
              <w:rPr>
                <w:rFonts w:ascii="Times New Roman" w:hAnsi="Times New Roman" w:cs="Times New Roman"/>
              </w:rPr>
            </w:pPr>
            <w:r w:rsidRPr="00A50228">
              <w:rPr>
                <w:rFonts w:ascii="Times New Roman" w:hAnsi="Times New Roman" w:cs="Times New Roman"/>
              </w:rPr>
              <w:t xml:space="preserve">LR/ GR/ RR/ </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for indigenous supplies and AWB/ BL date for C&amp;F contracts shall be treated as the date of dispatch for levying LD as per Clause 16.</w:t>
            </w:r>
          </w:p>
          <w:p w:rsidR="002F2B43" w:rsidRPr="00A50228" w:rsidRDefault="00CE3A39">
            <w:pPr>
              <w:pStyle w:val="TableParagraph"/>
              <w:ind w:left="210" w:right="45"/>
              <w:rPr>
                <w:rFonts w:ascii="Times New Roman" w:hAnsi="Times New Roman" w:cs="Times New Roman"/>
              </w:rPr>
            </w:pPr>
            <w:r w:rsidRPr="00A50228">
              <w:rPr>
                <w:rFonts w:ascii="Times New Roman" w:hAnsi="Times New Roman" w:cs="Times New Roman"/>
              </w:rPr>
              <w:t>However, for indigenous supply if receipted LR/</w:t>
            </w:r>
            <w:proofErr w:type="spellStart"/>
            <w:r w:rsidRPr="00A50228">
              <w:rPr>
                <w:rFonts w:ascii="Times New Roman" w:hAnsi="Times New Roman" w:cs="Times New Roman"/>
              </w:rPr>
              <w:t>eway</w:t>
            </w:r>
            <w:proofErr w:type="spellEnd"/>
            <w:r w:rsidRPr="00A50228">
              <w:rPr>
                <w:rFonts w:ascii="Times New Roman" w:hAnsi="Times New Roman" w:cs="Times New Roman"/>
              </w:rPr>
              <w:t xml:space="preserve"> bill date is beyond three months from the date of LR/e- way bill, such excess period shall also be considered for LD purpose.</w:t>
            </w:r>
          </w:p>
          <w:p w:rsidR="002F2B43" w:rsidRPr="00A50228" w:rsidRDefault="00CE3A39" w:rsidP="001F59F6">
            <w:pPr>
              <w:pStyle w:val="TableParagraph"/>
              <w:spacing w:line="243" w:lineRule="exact"/>
              <w:ind w:left="210"/>
              <w:rPr>
                <w:rFonts w:ascii="Times New Roman" w:hAnsi="Times New Roman" w:cs="Times New Roman"/>
              </w:rPr>
            </w:pPr>
            <w:r w:rsidRPr="00A50228">
              <w:rPr>
                <w:rFonts w:ascii="Times New Roman" w:hAnsi="Times New Roman" w:cs="Times New Roman"/>
              </w:rPr>
              <w:t>In case of any amendment/ revision, LD shall be linked to the amended/ revised contract</w:t>
            </w:r>
            <w:r w:rsidR="001F59F6">
              <w:rPr>
                <w:rFonts w:ascii="Times New Roman" w:hAnsi="Times New Roman" w:cs="Times New Roman"/>
              </w:rPr>
              <w:t xml:space="preserve"> </w:t>
            </w:r>
            <w:r w:rsidRPr="00A50228">
              <w:rPr>
                <w:rFonts w:ascii="Times New Roman" w:hAnsi="Times New Roman" w:cs="Times New Roman"/>
              </w:rPr>
              <w:t>value and delivery date(s)</w:t>
            </w:r>
          </w:p>
        </w:tc>
      </w:tr>
      <w:tr w:rsidR="002F2B43" w:rsidRPr="00A50228" w:rsidTr="00372BB8">
        <w:trPr>
          <w:trHeight w:val="2918"/>
        </w:trPr>
        <w:tc>
          <w:tcPr>
            <w:tcW w:w="795" w:type="dxa"/>
          </w:tcPr>
          <w:p w:rsidR="00D624A2" w:rsidRPr="00A50228" w:rsidRDefault="00CE3A39">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lastRenderedPageBreak/>
              <w:t>26.</w:t>
            </w:r>
          </w:p>
          <w:p w:rsidR="002F2B43" w:rsidRPr="00A50228" w:rsidRDefault="002F2B43" w:rsidP="00D624A2">
            <w:pPr>
              <w:rPr>
                <w:rFonts w:ascii="Times New Roman" w:hAnsi="Times New Roman" w:cs="Times New Roman"/>
              </w:rPr>
            </w:pPr>
          </w:p>
        </w:tc>
        <w:tc>
          <w:tcPr>
            <w:tcW w:w="2233" w:type="dxa"/>
          </w:tcPr>
          <w:p w:rsidR="002F2B43" w:rsidRPr="00A50228" w:rsidRDefault="00CE3A39">
            <w:pPr>
              <w:pStyle w:val="TableParagraph"/>
              <w:spacing w:line="243" w:lineRule="exact"/>
              <w:ind w:left="21"/>
              <w:rPr>
                <w:rFonts w:ascii="Times New Roman" w:hAnsi="Times New Roman" w:cs="Times New Roman"/>
              </w:rPr>
            </w:pPr>
            <w:r w:rsidRPr="00A50228">
              <w:rPr>
                <w:rFonts w:ascii="Times New Roman" w:hAnsi="Times New Roman" w:cs="Times New Roman"/>
              </w:rPr>
              <w:t>New Clauses of GCC</w:t>
            </w:r>
          </w:p>
        </w:tc>
        <w:tc>
          <w:tcPr>
            <w:tcW w:w="7569" w:type="dxa"/>
          </w:tcPr>
          <w:p w:rsidR="002F2B43" w:rsidRPr="00A50228" w:rsidRDefault="00CE3A39" w:rsidP="0090480D">
            <w:pPr>
              <w:pStyle w:val="TableParagraph"/>
              <w:numPr>
                <w:ilvl w:val="0"/>
                <w:numId w:val="1"/>
              </w:numPr>
              <w:tabs>
                <w:tab w:val="left" w:pos="422"/>
              </w:tabs>
              <w:spacing w:line="237" w:lineRule="auto"/>
              <w:ind w:right="83" w:hanging="283"/>
              <w:jc w:val="both"/>
              <w:rPr>
                <w:rFonts w:ascii="Times New Roman" w:hAnsi="Times New Roman" w:cs="Times New Roman"/>
              </w:rPr>
            </w:pPr>
            <w:r w:rsidRPr="00A50228">
              <w:rPr>
                <w:rFonts w:ascii="Times New Roman" w:hAnsi="Times New Roman" w:cs="Times New Roman"/>
              </w:rPr>
              <w:t>In</w:t>
            </w:r>
            <w:r w:rsidRPr="00A50228">
              <w:rPr>
                <w:rFonts w:ascii="Times New Roman" w:hAnsi="Times New Roman" w:cs="Times New Roman"/>
                <w:spacing w:val="-3"/>
              </w:rPr>
              <w:t xml:space="preserve"> </w:t>
            </w:r>
            <w:r w:rsidRPr="00A50228">
              <w:rPr>
                <w:rFonts w:ascii="Times New Roman" w:hAnsi="Times New Roman" w:cs="Times New Roman"/>
              </w:rPr>
              <w:t>case</w:t>
            </w:r>
            <w:r w:rsidRPr="00A50228">
              <w:rPr>
                <w:rFonts w:ascii="Times New Roman" w:hAnsi="Times New Roman" w:cs="Times New Roman"/>
                <w:spacing w:val="-4"/>
              </w:rPr>
              <w:t xml:space="preserve"> </w:t>
            </w:r>
            <w:r w:rsidRPr="00A50228">
              <w:rPr>
                <w:rFonts w:ascii="Times New Roman" w:hAnsi="Times New Roman" w:cs="Times New Roman"/>
              </w:rPr>
              <w:t>of</w:t>
            </w:r>
            <w:r w:rsidRPr="00A50228">
              <w:rPr>
                <w:rFonts w:ascii="Times New Roman" w:hAnsi="Times New Roman" w:cs="Times New Roman"/>
                <w:spacing w:val="-5"/>
              </w:rPr>
              <w:t xml:space="preserve"> </w:t>
            </w:r>
            <w:r w:rsidRPr="00A50228">
              <w:rPr>
                <w:rFonts w:ascii="Times New Roman" w:hAnsi="Times New Roman" w:cs="Times New Roman"/>
              </w:rPr>
              <w:t>discrepancy</w:t>
            </w:r>
            <w:r w:rsidRPr="00A50228">
              <w:rPr>
                <w:rFonts w:ascii="Times New Roman" w:hAnsi="Times New Roman" w:cs="Times New Roman"/>
                <w:spacing w:val="-3"/>
              </w:rPr>
              <w:t xml:space="preserve"> </w:t>
            </w:r>
            <w:r w:rsidRPr="00A50228">
              <w:rPr>
                <w:rFonts w:ascii="Times New Roman" w:hAnsi="Times New Roman" w:cs="Times New Roman"/>
              </w:rPr>
              <w:t>in</w:t>
            </w:r>
            <w:r w:rsidRPr="00A50228">
              <w:rPr>
                <w:rFonts w:ascii="Times New Roman" w:hAnsi="Times New Roman" w:cs="Times New Roman"/>
                <w:spacing w:val="-2"/>
              </w:rPr>
              <w:t xml:space="preserve"> </w:t>
            </w:r>
            <w:r w:rsidRPr="00A50228">
              <w:rPr>
                <w:rFonts w:ascii="Times New Roman" w:hAnsi="Times New Roman" w:cs="Times New Roman"/>
              </w:rPr>
              <w:t>CGST/SGST/UTGST/IGST</w:t>
            </w:r>
            <w:r w:rsidRPr="00A50228">
              <w:rPr>
                <w:rFonts w:ascii="Times New Roman" w:hAnsi="Times New Roman" w:cs="Times New Roman"/>
                <w:spacing w:val="-5"/>
              </w:rPr>
              <w:t xml:space="preserve"> </w:t>
            </w:r>
            <w:r w:rsidRPr="00A50228">
              <w:rPr>
                <w:rFonts w:ascii="Times New Roman" w:hAnsi="Times New Roman" w:cs="Times New Roman"/>
              </w:rPr>
              <w:t>rate</w:t>
            </w:r>
            <w:r w:rsidRPr="00A50228">
              <w:rPr>
                <w:rFonts w:ascii="Times New Roman" w:hAnsi="Times New Roman" w:cs="Times New Roman"/>
                <w:spacing w:val="-4"/>
              </w:rPr>
              <w:t xml:space="preserve"> </w:t>
            </w:r>
            <w:r w:rsidRPr="00A50228">
              <w:rPr>
                <w:rFonts w:ascii="Times New Roman" w:hAnsi="Times New Roman" w:cs="Times New Roman"/>
              </w:rPr>
              <w:t>corresponding</w:t>
            </w:r>
            <w:r w:rsidRPr="00A50228">
              <w:rPr>
                <w:rFonts w:ascii="Times New Roman" w:hAnsi="Times New Roman" w:cs="Times New Roman"/>
                <w:spacing w:val="-4"/>
              </w:rPr>
              <w:t xml:space="preserve"> </w:t>
            </w:r>
            <w:r w:rsidRPr="00A50228">
              <w:rPr>
                <w:rFonts w:ascii="Times New Roman" w:hAnsi="Times New Roman" w:cs="Times New Roman"/>
              </w:rPr>
              <w:t>to</w:t>
            </w:r>
            <w:r w:rsidRPr="00A50228">
              <w:rPr>
                <w:rFonts w:ascii="Times New Roman" w:hAnsi="Times New Roman" w:cs="Times New Roman"/>
                <w:spacing w:val="-3"/>
              </w:rPr>
              <w:t xml:space="preserve"> </w:t>
            </w:r>
            <w:r w:rsidRPr="00A50228">
              <w:rPr>
                <w:rFonts w:ascii="Times New Roman" w:hAnsi="Times New Roman" w:cs="Times New Roman"/>
              </w:rPr>
              <w:t>HSN</w:t>
            </w:r>
            <w:r w:rsidRPr="00A50228">
              <w:rPr>
                <w:rFonts w:ascii="Times New Roman" w:hAnsi="Times New Roman" w:cs="Times New Roman"/>
                <w:spacing w:val="-3"/>
              </w:rPr>
              <w:t xml:space="preserve"> </w:t>
            </w:r>
            <w:r w:rsidRPr="00A50228">
              <w:rPr>
                <w:rFonts w:ascii="Times New Roman" w:hAnsi="Times New Roman" w:cs="Times New Roman"/>
              </w:rPr>
              <w:t>code and quotes rates, the evaluation shall be done on quoted price and correct CGST/SGST/UTGST/IGST rate shall be considered for ordering (limited to quoted FOR Site</w:t>
            </w:r>
            <w:r w:rsidRPr="00A50228">
              <w:rPr>
                <w:rFonts w:ascii="Times New Roman" w:hAnsi="Times New Roman" w:cs="Times New Roman"/>
                <w:spacing w:val="-16"/>
              </w:rPr>
              <w:t xml:space="preserve"> </w:t>
            </w:r>
            <w:r w:rsidRPr="00A50228">
              <w:rPr>
                <w:rFonts w:ascii="Times New Roman" w:hAnsi="Times New Roman" w:cs="Times New Roman"/>
              </w:rPr>
              <w:t>Price)</w:t>
            </w:r>
          </w:p>
          <w:p w:rsidR="002F2B43" w:rsidRPr="00A50228" w:rsidRDefault="00CE3A39" w:rsidP="0090480D">
            <w:pPr>
              <w:pStyle w:val="TableParagraph"/>
              <w:numPr>
                <w:ilvl w:val="0"/>
                <w:numId w:val="1"/>
              </w:numPr>
              <w:tabs>
                <w:tab w:val="left" w:pos="422"/>
              </w:tabs>
              <w:spacing w:before="1"/>
              <w:ind w:right="83" w:hanging="283"/>
              <w:jc w:val="both"/>
              <w:rPr>
                <w:rFonts w:ascii="Times New Roman" w:hAnsi="Times New Roman" w:cs="Times New Roman"/>
              </w:rPr>
            </w:pP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bidder</w:t>
            </w:r>
            <w:r w:rsidRPr="00A50228">
              <w:rPr>
                <w:rFonts w:ascii="Times New Roman" w:hAnsi="Times New Roman" w:cs="Times New Roman"/>
                <w:spacing w:val="-3"/>
              </w:rPr>
              <w:t xml:space="preserve"> </w:t>
            </w:r>
            <w:r w:rsidRPr="00A50228">
              <w:rPr>
                <w:rFonts w:ascii="Times New Roman" w:hAnsi="Times New Roman" w:cs="Times New Roman"/>
              </w:rPr>
              <w:t>should</w:t>
            </w:r>
            <w:r w:rsidRPr="00A50228">
              <w:rPr>
                <w:rFonts w:ascii="Times New Roman" w:hAnsi="Times New Roman" w:cs="Times New Roman"/>
                <w:spacing w:val="-3"/>
              </w:rPr>
              <w:t xml:space="preserve"> </w:t>
            </w:r>
            <w:r w:rsidRPr="00A50228">
              <w:rPr>
                <w:rFonts w:ascii="Times New Roman" w:hAnsi="Times New Roman" w:cs="Times New Roman"/>
              </w:rPr>
              <w:t>have</w:t>
            </w:r>
            <w:r w:rsidRPr="00A50228">
              <w:rPr>
                <w:rFonts w:ascii="Times New Roman" w:hAnsi="Times New Roman" w:cs="Times New Roman"/>
                <w:spacing w:val="-4"/>
              </w:rPr>
              <w:t xml:space="preserve"> </w:t>
            </w:r>
            <w:r w:rsidRPr="00A50228">
              <w:rPr>
                <w:rFonts w:ascii="Times New Roman" w:hAnsi="Times New Roman" w:cs="Times New Roman"/>
              </w:rPr>
              <w:t>been</w:t>
            </w:r>
            <w:r w:rsidRPr="00A50228">
              <w:rPr>
                <w:rFonts w:ascii="Times New Roman" w:hAnsi="Times New Roman" w:cs="Times New Roman"/>
                <w:spacing w:val="-3"/>
              </w:rPr>
              <w:t xml:space="preserve"> </w:t>
            </w:r>
            <w:r w:rsidRPr="00A50228">
              <w:rPr>
                <w:rFonts w:ascii="Times New Roman" w:hAnsi="Times New Roman" w:cs="Times New Roman"/>
              </w:rPr>
              <w:t>registered</w:t>
            </w:r>
            <w:r w:rsidRPr="00A50228">
              <w:rPr>
                <w:rFonts w:ascii="Times New Roman" w:hAnsi="Times New Roman" w:cs="Times New Roman"/>
                <w:spacing w:val="-1"/>
              </w:rPr>
              <w:t xml:space="preserve"> </w:t>
            </w:r>
            <w:r w:rsidRPr="00A50228">
              <w:rPr>
                <w:rFonts w:ascii="Times New Roman" w:hAnsi="Times New Roman" w:cs="Times New Roman"/>
              </w:rPr>
              <w:t>with</w:t>
            </w:r>
            <w:r w:rsidRPr="00A50228">
              <w:rPr>
                <w:rFonts w:ascii="Times New Roman" w:hAnsi="Times New Roman" w:cs="Times New Roman"/>
                <w:spacing w:val="-3"/>
              </w:rPr>
              <w:t xml:space="preserve"> </w:t>
            </w:r>
            <w:r w:rsidRPr="00A50228">
              <w:rPr>
                <w:rFonts w:ascii="Times New Roman" w:hAnsi="Times New Roman" w:cs="Times New Roman"/>
              </w:rPr>
              <w:t>the</w:t>
            </w:r>
            <w:r w:rsidRPr="00A50228">
              <w:rPr>
                <w:rFonts w:ascii="Times New Roman" w:hAnsi="Times New Roman" w:cs="Times New Roman"/>
                <w:spacing w:val="-4"/>
              </w:rPr>
              <w:t xml:space="preserve"> </w:t>
            </w:r>
            <w:r w:rsidRPr="00A50228">
              <w:rPr>
                <w:rFonts w:ascii="Times New Roman" w:hAnsi="Times New Roman" w:cs="Times New Roman"/>
              </w:rPr>
              <w:t>appropriate</w:t>
            </w:r>
            <w:r w:rsidRPr="00A50228">
              <w:rPr>
                <w:rFonts w:ascii="Times New Roman" w:hAnsi="Times New Roman" w:cs="Times New Roman"/>
                <w:spacing w:val="-4"/>
              </w:rPr>
              <w:t xml:space="preserve"> </w:t>
            </w:r>
            <w:r w:rsidRPr="00A50228">
              <w:rPr>
                <w:rFonts w:ascii="Times New Roman" w:hAnsi="Times New Roman" w:cs="Times New Roman"/>
              </w:rPr>
              <w:t>authority</w:t>
            </w:r>
            <w:r w:rsidRPr="00A50228">
              <w:rPr>
                <w:rFonts w:ascii="Times New Roman" w:hAnsi="Times New Roman" w:cs="Times New Roman"/>
                <w:spacing w:val="-3"/>
              </w:rPr>
              <w:t xml:space="preserve"> </w:t>
            </w:r>
            <w:r w:rsidRPr="00A50228">
              <w:rPr>
                <w:rFonts w:ascii="Times New Roman" w:hAnsi="Times New Roman" w:cs="Times New Roman"/>
              </w:rPr>
              <w:t>under</w:t>
            </w:r>
            <w:r w:rsidRPr="00A50228">
              <w:rPr>
                <w:rFonts w:ascii="Times New Roman" w:hAnsi="Times New Roman" w:cs="Times New Roman"/>
                <w:spacing w:val="-3"/>
              </w:rPr>
              <w:t xml:space="preserve"> </w:t>
            </w:r>
            <w:r w:rsidRPr="00A50228">
              <w:rPr>
                <w:rFonts w:ascii="Times New Roman" w:hAnsi="Times New Roman" w:cs="Times New Roman"/>
              </w:rPr>
              <w:t>relevant GST</w:t>
            </w:r>
            <w:r w:rsidR="001D0954" w:rsidRPr="00A50228">
              <w:rPr>
                <w:rFonts w:ascii="Times New Roman" w:hAnsi="Times New Roman" w:cs="Times New Roman"/>
              </w:rPr>
              <w:t xml:space="preserve"> </w:t>
            </w:r>
            <w:r w:rsidRPr="00A50228">
              <w:rPr>
                <w:rFonts w:ascii="Times New Roman" w:hAnsi="Times New Roman" w:cs="Times New Roman"/>
              </w:rPr>
              <w:t>laws.</w:t>
            </w:r>
          </w:p>
          <w:p w:rsidR="002F2B43" w:rsidRPr="00A50228" w:rsidRDefault="00CE3A39" w:rsidP="0090480D">
            <w:pPr>
              <w:pStyle w:val="TableParagraph"/>
              <w:numPr>
                <w:ilvl w:val="0"/>
                <w:numId w:val="1"/>
              </w:numPr>
              <w:tabs>
                <w:tab w:val="left" w:pos="422"/>
              </w:tabs>
              <w:ind w:right="83" w:hanging="283"/>
              <w:jc w:val="both"/>
              <w:rPr>
                <w:rFonts w:ascii="Times New Roman" w:hAnsi="Times New Roman" w:cs="Times New Roman"/>
              </w:rPr>
            </w:pPr>
            <w:r w:rsidRPr="00A50228">
              <w:rPr>
                <w:rFonts w:ascii="Times New Roman" w:hAnsi="Times New Roman" w:cs="Times New Roman"/>
              </w:rPr>
              <w:t>The bidder to specify in their offer (part 1 bid) the category of registration under GST</w:t>
            </w:r>
            <w:r w:rsidR="001D0954" w:rsidRPr="00A50228">
              <w:rPr>
                <w:rFonts w:ascii="Times New Roman" w:hAnsi="Times New Roman" w:cs="Times New Roman"/>
              </w:rPr>
              <w:t xml:space="preserve"> </w:t>
            </w:r>
            <w:r w:rsidRPr="00A50228">
              <w:rPr>
                <w:rFonts w:ascii="Times New Roman" w:hAnsi="Times New Roman" w:cs="Times New Roman"/>
              </w:rPr>
              <w:t>i.e. registered dealer and composite</w:t>
            </w:r>
            <w:r w:rsidRPr="00A50228">
              <w:rPr>
                <w:rFonts w:ascii="Times New Roman" w:hAnsi="Times New Roman" w:cs="Times New Roman"/>
                <w:spacing w:val="-7"/>
              </w:rPr>
              <w:t xml:space="preserve"> </w:t>
            </w:r>
            <w:r w:rsidR="00F31E53">
              <w:rPr>
                <w:rFonts w:ascii="Times New Roman" w:hAnsi="Times New Roman" w:cs="Times New Roman"/>
                <w:spacing w:val="-7"/>
              </w:rPr>
              <w:t>d</w:t>
            </w:r>
            <w:r w:rsidRPr="00A50228">
              <w:rPr>
                <w:rFonts w:ascii="Times New Roman" w:hAnsi="Times New Roman" w:cs="Times New Roman"/>
              </w:rPr>
              <w:t>ealer</w:t>
            </w:r>
          </w:p>
          <w:p w:rsidR="002F2B43" w:rsidRPr="00A50228" w:rsidRDefault="00CE3A39"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No CGST/SGST/UTGST/IGST will be reimbursed to composite dealer. In the event of any GST quoted by composite dealer, the same shall be considered for evaluation</w:t>
            </w:r>
            <w:r w:rsidRPr="00A50228">
              <w:rPr>
                <w:rFonts w:ascii="Times New Roman" w:hAnsi="Times New Roman" w:cs="Times New Roman"/>
                <w:spacing w:val="17"/>
              </w:rPr>
              <w:t xml:space="preserve"> </w:t>
            </w:r>
            <w:r w:rsidRPr="00A50228">
              <w:rPr>
                <w:rFonts w:ascii="Times New Roman" w:hAnsi="Times New Roman" w:cs="Times New Roman"/>
              </w:rPr>
              <w:t>purpose.</w:t>
            </w:r>
            <w:r w:rsidRPr="00A50228">
              <w:rPr>
                <w:rFonts w:ascii="Times New Roman" w:hAnsi="Times New Roman" w:cs="Times New Roman"/>
                <w:spacing w:val="17"/>
              </w:rPr>
              <w:t xml:space="preserve"> </w:t>
            </w:r>
            <w:r w:rsidRPr="00A50228">
              <w:rPr>
                <w:rFonts w:ascii="Times New Roman" w:hAnsi="Times New Roman" w:cs="Times New Roman"/>
              </w:rPr>
              <w:t>However,</w:t>
            </w:r>
            <w:r w:rsidRPr="00A50228">
              <w:rPr>
                <w:rFonts w:ascii="Times New Roman" w:hAnsi="Times New Roman" w:cs="Times New Roman"/>
                <w:spacing w:val="2"/>
              </w:rPr>
              <w:t xml:space="preserve"> </w:t>
            </w:r>
            <w:r w:rsidRPr="00A50228">
              <w:rPr>
                <w:rFonts w:ascii="Times New Roman" w:hAnsi="Times New Roman" w:cs="Times New Roman"/>
              </w:rPr>
              <w:t>the</w:t>
            </w:r>
            <w:r w:rsidRPr="00A50228">
              <w:rPr>
                <w:rFonts w:ascii="Times New Roman" w:hAnsi="Times New Roman" w:cs="Times New Roman"/>
                <w:spacing w:val="17"/>
              </w:rPr>
              <w:t xml:space="preserve"> </w:t>
            </w:r>
            <w:r w:rsidRPr="00A50228">
              <w:rPr>
                <w:rFonts w:ascii="Times New Roman" w:hAnsi="Times New Roman" w:cs="Times New Roman"/>
              </w:rPr>
              <w:t>ordering</w:t>
            </w:r>
            <w:r w:rsidRPr="00A50228">
              <w:rPr>
                <w:rFonts w:ascii="Times New Roman" w:hAnsi="Times New Roman" w:cs="Times New Roman"/>
                <w:spacing w:val="17"/>
              </w:rPr>
              <w:t xml:space="preserve"> </w:t>
            </w:r>
            <w:r w:rsidRPr="00A50228">
              <w:rPr>
                <w:rFonts w:ascii="Times New Roman" w:hAnsi="Times New Roman" w:cs="Times New Roman"/>
              </w:rPr>
              <w:t>will</w:t>
            </w:r>
            <w:r w:rsidRPr="00A50228">
              <w:rPr>
                <w:rFonts w:ascii="Times New Roman" w:hAnsi="Times New Roman" w:cs="Times New Roman"/>
                <w:spacing w:val="17"/>
              </w:rPr>
              <w:t xml:space="preserve"> </w:t>
            </w:r>
            <w:r w:rsidRPr="00A50228">
              <w:rPr>
                <w:rFonts w:ascii="Times New Roman" w:hAnsi="Times New Roman" w:cs="Times New Roman"/>
              </w:rPr>
              <w:t>be</w:t>
            </w:r>
            <w:r w:rsidRPr="00A50228">
              <w:rPr>
                <w:rFonts w:ascii="Times New Roman" w:hAnsi="Times New Roman" w:cs="Times New Roman"/>
                <w:spacing w:val="17"/>
              </w:rPr>
              <w:t xml:space="preserve"> </w:t>
            </w:r>
            <w:r w:rsidRPr="00A50228">
              <w:rPr>
                <w:rFonts w:ascii="Times New Roman" w:hAnsi="Times New Roman" w:cs="Times New Roman"/>
              </w:rPr>
              <w:t>done</w:t>
            </w:r>
            <w:r w:rsidRPr="00A50228">
              <w:rPr>
                <w:rFonts w:ascii="Times New Roman" w:hAnsi="Times New Roman" w:cs="Times New Roman"/>
                <w:spacing w:val="17"/>
              </w:rPr>
              <w:t xml:space="preserve"> </w:t>
            </w:r>
            <w:r w:rsidRPr="00A50228">
              <w:rPr>
                <w:rFonts w:ascii="Times New Roman" w:hAnsi="Times New Roman" w:cs="Times New Roman"/>
              </w:rPr>
              <w:t>without</w:t>
            </w:r>
            <w:r w:rsidRPr="00A50228">
              <w:rPr>
                <w:rFonts w:ascii="Times New Roman" w:hAnsi="Times New Roman" w:cs="Times New Roman"/>
                <w:spacing w:val="17"/>
              </w:rPr>
              <w:t xml:space="preserve"> </w:t>
            </w:r>
            <w:r w:rsidRPr="00A50228">
              <w:rPr>
                <w:rFonts w:ascii="Times New Roman" w:hAnsi="Times New Roman" w:cs="Times New Roman"/>
              </w:rPr>
              <w:t>considering</w:t>
            </w:r>
            <w:r w:rsidRPr="00A50228">
              <w:rPr>
                <w:rFonts w:ascii="Times New Roman" w:hAnsi="Times New Roman" w:cs="Times New Roman"/>
                <w:spacing w:val="17"/>
              </w:rPr>
              <w:t xml:space="preserve"> </w:t>
            </w:r>
            <w:r w:rsidRPr="00A50228">
              <w:rPr>
                <w:rFonts w:ascii="Times New Roman" w:hAnsi="Times New Roman" w:cs="Times New Roman"/>
              </w:rPr>
              <w:t>the</w:t>
            </w:r>
            <w:r w:rsidR="009F1C35" w:rsidRPr="00A50228">
              <w:rPr>
                <w:rFonts w:ascii="Times New Roman" w:hAnsi="Times New Roman" w:cs="Times New Roman"/>
              </w:rPr>
              <w:t xml:space="preserve"> </w:t>
            </w:r>
            <w:r w:rsidRPr="00A50228">
              <w:rPr>
                <w:rFonts w:ascii="Times New Roman" w:hAnsi="Times New Roman" w:cs="Times New Roman"/>
              </w:rPr>
              <w:t>tax.</w:t>
            </w:r>
          </w:p>
          <w:p w:rsidR="00A50228" w:rsidRPr="00A50228" w:rsidRDefault="00A50228" w:rsidP="0090480D">
            <w:pPr>
              <w:pStyle w:val="TableParagraph"/>
              <w:numPr>
                <w:ilvl w:val="0"/>
                <w:numId w:val="1"/>
              </w:numPr>
              <w:tabs>
                <w:tab w:val="left" w:pos="422"/>
              </w:tabs>
              <w:spacing w:before="3"/>
              <w:ind w:right="83" w:hanging="283"/>
              <w:jc w:val="both"/>
              <w:rPr>
                <w:rFonts w:ascii="Times New Roman" w:hAnsi="Times New Roman" w:cs="Times New Roman"/>
              </w:rPr>
            </w:pPr>
            <w:r w:rsidRPr="00A50228">
              <w:rPr>
                <w:rFonts w:ascii="Times New Roman" w:hAnsi="Times New Roman" w:cs="Times New Roman"/>
              </w:rPr>
              <w:t>In the event of any change in the status of vendor from composite to regular dealer after the submission of the bid but before the supply, no reimbursement of CGST/SGST/UTGST/IGST will be made. However, the vendor has to raise the invoice strictly, as per the law, by adjusting their ex-works price.</w:t>
            </w:r>
          </w:p>
        </w:tc>
      </w:tr>
      <w:tr w:rsidR="00D624A2" w:rsidRPr="00A50228" w:rsidTr="00A50228">
        <w:trPr>
          <w:trHeight w:val="976"/>
        </w:trPr>
        <w:tc>
          <w:tcPr>
            <w:tcW w:w="795" w:type="dxa"/>
          </w:tcPr>
          <w:p w:rsidR="00D624A2" w:rsidRPr="00A50228" w:rsidRDefault="00D624A2" w:rsidP="00D624A2">
            <w:pPr>
              <w:pStyle w:val="TableParagraph"/>
              <w:spacing w:line="265" w:lineRule="exact"/>
              <w:ind w:right="32"/>
              <w:jc w:val="right"/>
              <w:rPr>
                <w:rFonts w:ascii="Times New Roman" w:hAnsi="Times New Roman" w:cs="Times New Roman"/>
              </w:rPr>
            </w:pPr>
            <w:r w:rsidRPr="00A50228">
              <w:rPr>
                <w:rFonts w:ascii="Times New Roman" w:hAnsi="Times New Roman" w:cs="Times New Roman"/>
              </w:rPr>
              <w:t>27.</w:t>
            </w:r>
          </w:p>
        </w:tc>
        <w:tc>
          <w:tcPr>
            <w:tcW w:w="2233" w:type="dxa"/>
          </w:tcPr>
          <w:p w:rsidR="00D624A2" w:rsidRPr="00A50228" w:rsidRDefault="00D624A2">
            <w:pPr>
              <w:pStyle w:val="TableParagraph"/>
              <w:rPr>
                <w:rFonts w:ascii="Times New Roman" w:hAnsi="Times New Roman" w:cs="Times New Roman"/>
              </w:rPr>
            </w:pPr>
            <w:r w:rsidRPr="00A50228">
              <w:rPr>
                <w:rFonts w:ascii="Times New Roman" w:hAnsi="Times New Roman" w:cs="Times New Roman"/>
              </w:rPr>
              <w:t>RISK &amp; COST CLAUSE</w:t>
            </w:r>
          </w:p>
        </w:tc>
        <w:tc>
          <w:tcPr>
            <w:tcW w:w="7569" w:type="dxa"/>
          </w:tcPr>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Risk &amp; Cost Clause, in line with Conditions of Contract may be invoked in any of the following cases:</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Contractor/ supplier’s poor progress of the work vis-à-vis execution timeline as stipulated in the Contract, backlog attributable to contractor/ supplier including unexecuted portion of work/ supply does not appear to be executable within balance available period (#) considering its performance of execution.</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Withdrawal from or abandonment of the work by contractor before completion of the work as per contract.</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 completion of work/ Non-supply by the Contractor/ supplier within scheduled completion/delivery period as per Contract or as extended from time to time, for the reasons attributable to the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Termination of Contract on account of any other reason (s) attributable to Contractor/ Supplier.</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Assignment, transfer, subletting of Contract without BHEL’s written permission resulting in termination of Contract or part thereof by BHEL.</w:t>
            </w:r>
          </w:p>
          <w:p w:rsidR="00D624A2" w:rsidRPr="00A50228" w:rsidRDefault="00D624A2" w:rsidP="001F59F6">
            <w:pPr>
              <w:pStyle w:val="TableParagraph"/>
              <w:ind w:left="90" w:right="108"/>
              <w:jc w:val="both"/>
              <w:rPr>
                <w:rFonts w:ascii="Times New Roman" w:hAnsi="Times New Roman" w:cs="Times New Roman"/>
              </w:rPr>
            </w:pPr>
            <w:r w:rsidRPr="00A50228">
              <w:rPr>
                <w:rFonts w:ascii="Times New Roman" w:hAnsi="Times New Roman" w:cs="Times New Roman"/>
              </w:rPr>
              <w:t>Non-compliance to any contractual condition or any other default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and Cost against Balance Work:</w:t>
            </w:r>
          </w:p>
          <w:p w:rsidR="00D624A2" w:rsidRPr="00A50228" w:rsidRDefault="00D624A2" w:rsidP="00D624A2">
            <w:pPr>
              <w:pStyle w:val="TableParagraph"/>
              <w:ind w:left="421" w:right="399" w:hanging="284"/>
              <w:rPr>
                <w:rFonts w:ascii="Times New Roman" w:hAnsi="Times New Roman" w:cs="Times New Roman"/>
              </w:rPr>
            </w:pP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Risk &amp; Cost Amount= [(A-B) + (A x H/100)]</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Where,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A= Value of Balance scope of Work/ Supply (*) as per rates of new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 Value of Balance scope of Work/ Supply (*) as per rates of old contract being paid to the contractor/ supplier at the time of termination of contract i.e. inclusive of PVC &amp; ORC, if any.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 = Overhead Factor to be taken as 5</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In case (A-B) is less than 0 (zero), value of (A-B) shall be taken as 0 (zero).</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*(Balance scope of work/ supply)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Difference of Contract Quantities and Executed Quantities as on the date of issue of Letter for ‘Termination of Contract’, shall be taken as balance scope of Work/ 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Contract quantities are the quantities as per original contract. If, Contract has been amended, quantities as per amended Contract shall be considered as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lastRenderedPageBreak/>
              <w:t>Items for which total quantities to be executed have exceeded the Contract Quantities based on drawings issued to contractor from time to time till issue of Termination letter, then for these items total Quantities as per issued drawings would be deemed to be contract quantities.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However, increase in quantities on account of additional scope in new tender shall not be considered for this purpose.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 is being withdrawn, contract quantities pertaining to portion of work withdrawn shall be considered as ‘Balance scope of work/supply’ for calculating Risk &amp; Cost amount.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LD against delay in executed work/supply in case of Termination of Contract</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 xml:space="preserve">LD against delay in executed work/supply shall be calculated in line with LD clause of the contract for the delay attributable to contractor/ supplier. For this purpose, contract value shall be taken as Executed Value of </w:t>
            </w:r>
            <w:r w:rsidR="001F59F6">
              <w:rPr>
                <w:rFonts w:ascii="Times New Roman" w:hAnsi="Times New Roman" w:cs="Times New Roman"/>
              </w:rPr>
              <w:t>30</w:t>
            </w:r>
            <w:r w:rsidRPr="00A50228">
              <w:rPr>
                <w:rFonts w:ascii="Times New Roman" w:hAnsi="Times New Roman" w:cs="Times New Roman"/>
              </w:rPr>
              <w:t>work/supply for the purpose of limiting maximum LD value.</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Method for calculation of “LD against delay in executed work/supply” is given below.</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1.</w:t>
            </w:r>
            <w:r w:rsidRPr="00A50228">
              <w:rPr>
                <w:rFonts w:ascii="Times New Roman" w:hAnsi="Times New Roman" w:cs="Times New Roman"/>
              </w:rPr>
              <w:tab/>
              <w:t>Let the time period from scheduled date of start of work till termination of contract excluding the period of Hold (if any) not attributable to contractor/ supplier=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2.</w:t>
            </w:r>
            <w:r w:rsidRPr="00A50228">
              <w:rPr>
                <w:rFonts w:ascii="Times New Roman" w:hAnsi="Times New Roman" w:cs="Times New Roman"/>
              </w:rPr>
              <w:tab/>
              <w:t>Let the value of executed work/supply till the time of termination of contract= X</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3.</w:t>
            </w:r>
            <w:r w:rsidRPr="00A50228">
              <w:rPr>
                <w:rFonts w:ascii="Times New Roman" w:hAnsi="Times New Roman" w:cs="Times New Roman"/>
              </w:rPr>
              <w:tab/>
              <w:t>Let the Total Executable Value of work/supply for which inputs/fronts were made available to contractor/ supplier and were planned for execution till termination of contract = Y</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4.</w:t>
            </w:r>
            <w:r w:rsidRPr="00A50228">
              <w:rPr>
                <w:rFonts w:ascii="Times New Roman" w:hAnsi="Times New Roman" w:cs="Times New Roman"/>
              </w:rPr>
              <w:tab/>
              <w:t>Delay in executed work/supply attributable to contractor/supplier i.e. T2=(1-X/Y)</w:t>
            </w:r>
            <w:r w:rsidR="00526995">
              <w:rPr>
                <w:rFonts w:ascii="Times New Roman" w:hAnsi="Times New Roman" w:cs="Times New Roman"/>
              </w:rPr>
              <w:t xml:space="preserve"> </w:t>
            </w:r>
            <w:r w:rsidRPr="00A50228">
              <w:rPr>
                <w:rFonts w:ascii="Times New Roman" w:hAnsi="Times New Roman" w:cs="Times New Roman"/>
              </w:rPr>
              <w:t>x T1</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5.</w:t>
            </w:r>
            <w:r w:rsidRPr="00A50228">
              <w:rPr>
                <w:rFonts w:ascii="Times New Roman" w:hAnsi="Times New Roman" w:cs="Times New Roman"/>
              </w:rPr>
              <w:tab/>
              <w:t>LD shall be calculated in line with LD clause of the Contract for the delay attributable to contractor/ supplier taking “X” as Contract Value and “T2” as delay attributable to contractor/ supplier.</w:t>
            </w:r>
          </w:p>
          <w:p w:rsidR="00D624A2" w:rsidRPr="00A50228" w:rsidRDefault="00D624A2" w:rsidP="00D624A2">
            <w:pPr>
              <w:pStyle w:val="TableParagraph"/>
              <w:ind w:left="421" w:right="399" w:hanging="284"/>
              <w:rPr>
                <w:rFonts w:ascii="Times New Roman" w:hAnsi="Times New Roman" w:cs="Times New Roman"/>
              </w:rPr>
            </w:pPr>
            <w:r w:rsidRPr="00A50228">
              <w:rPr>
                <w:rFonts w:ascii="Times New Roman" w:hAnsi="Times New Roman" w:cs="Times New Roman"/>
              </w:rPr>
              <w:t>Note: Incase portion of work/supply is withdrawn, no LD shall be applicable for portion of work/supply withdrawn.</w:t>
            </w:r>
          </w:p>
        </w:tc>
      </w:tr>
      <w:tr w:rsidR="00E025C1" w:rsidRPr="00A50228" w:rsidTr="00E025C1">
        <w:trPr>
          <w:trHeight w:val="504"/>
        </w:trPr>
        <w:tc>
          <w:tcPr>
            <w:tcW w:w="795" w:type="dxa"/>
          </w:tcPr>
          <w:p w:rsidR="00E025C1" w:rsidRPr="00A50228" w:rsidRDefault="00E025C1" w:rsidP="00D624A2">
            <w:pPr>
              <w:pStyle w:val="TableParagraph"/>
              <w:spacing w:line="265" w:lineRule="exact"/>
              <w:ind w:right="32"/>
              <w:jc w:val="right"/>
              <w:rPr>
                <w:rFonts w:ascii="Times New Roman" w:hAnsi="Times New Roman" w:cs="Times New Roman"/>
              </w:rPr>
            </w:pPr>
            <w:r>
              <w:rPr>
                <w:rFonts w:ascii="Times New Roman" w:hAnsi="Times New Roman" w:cs="Times New Roman"/>
              </w:rPr>
              <w:lastRenderedPageBreak/>
              <w:t>28.</w:t>
            </w:r>
          </w:p>
        </w:tc>
        <w:tc>
          <w:tcPr>
            <w:tcW w:w="2233" w:type="dxa"/>
          </w:tcPr>
          <w:p w:rsidR="00E025C1" w:rsidRPr="00A50228" w:rsidRDefault="00E025C1">
            <w:pPr>
              <w:pStyle w:val="TableParagraph"/>
              <w:rPr>
                <w:rFonts w:ascii="Times New Roman" w:hAnsi="Times New Roman" w:cs="Times New Roman"/>
              </w:rPr>
            </w:pPr>
            <w:r>
              <w:rPr>
                <w:rFonts w:ascii="Times New Roman" w:hAnsi="Times New Roman" w:cs="Times New Roman"/>
              </w:rPr>
              <w:t>Preference to Make in India</w:t>
            </w:r>
          </w:p>
        </w:tc>
        <w:tc>
          <w:tcPr>
            <w:tcW w:w="7569" w:type="dxa"/>
          </w:tcPr>
          <w:p w:rsidR="00E025C1" w:rsidRPr="00A50228" w:rsidRDefault="00E025C1" w:rsidP="001F59F6">
            <w:pPr>
              <w:pStyle w:val="TableParagraph"/>
              <w:ind w:left="90" w:right="108"/>
              <w:jc w:val="both"/>
              <w:rPr>
                <w:rFonts w:ascii="Times New Roman" w:hAnsi="Times New Roman" w:cs="Times New Roman"/>
              </w:rPr>
            </w:pPr>
            <w:r>
              <w:rPr>
                <w:rFonts w:ascii="Times New Roman" w:hAnsi="Times New Roman" w:cs="Times New Roman"/>
              </w:rPr>
              <w:t>This Tender is governed by Circular No. P-45021/2/2017-B.E.-II dated 15.06.2017 issued by Govt. of India (copy enclosed).</w:t>
            </w:r>
          </w:p>
        </w:tc>
      </w:tr>
    </w:tbl>
    <w:p w:rsidR="004C2829" w:rsidRPr="00664DA8" w:rsidRDefault="004C2829" w:rsidP="00664DA8">
      <w:pPr>
        <w:spacing w:line="360" w:lineRule="auto"/>
        <w:jc w:val="both"/>
        <w:rPr>
          <w:rFonts w:ascii="Times New Roman" w:hAnsi="Times New Roman" w:cs="Times New Roman"/>
          <w:b/>
        </w:rPr>
      </w:pPr>
    </w:p>
    <w:sectPr w:rsidR="004C2829" w:rsidRPr="00664DA8">
      <w:headerReference w:type="even" r:id="rId12"/>
      <w:headerReference w:type="default" r:id="rId13"/>
      <w:footerReference w:type="even" r:id="rId14"/>
      <w:footerReference w:type="default" r:id="rId15"/>
      <w:headerReference w:type="first" r:id="rId16"/>
      <w:footerReference w:type="first" r:id="rId17"/>
      <w:pgSz w:w="12240" w:h="15840"/>
      <w:pgMar w:top="2180" w:right="640" w:bottom="580" w:left="760" w:header="545" w:footer="3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BC6" w:rsidRDefault="000F7BC6">
      <w:r>
        <w:separator/>
      </w:r>
    </w:p>
  </w:endnote>
  <w:endnote w:type="continuationSeparator" w:id="0">
    <w:p w:rsidR="000F7BC6" w:rsidRDefault="000F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A0E" w:rsidRDefault="00147A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2865790"/>
      <w:docPartObj>
        <w:docPartGallery w:val="Page Numbers (Bottom of Page)"/>
        <w:docPartUnique/>
      </w:docPartObj>
    </w:sdtPr>
    <w:sdtEndPr/>
    <w:sdtContent>
      <w:sdt>
        <w:sdtPr>
          <w:id w:val="-1769616900"/>
          <w:docPartObj>
            <w:docPartGallery w:val="Page Numbers (Top of Page)"/>
            <w:docPartUnique/>
          </w:docPartObj>
        </w:sdtPr>
        <w:sdtEndPr/>
        <w:sdtContent>
          <w:p w:rsidR="009F1C35" w:rsidRDefault="009F1C3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47A0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47A0E">
              <w:rPr>
                <w:b/>
                <w:bCs/>
                <w:noProof/>
              </w:rPr>
              <w:t>6</w:t>
            </w:r>
            <w:r>
              <w:rPr>
                <w:b/>
                <w:bCs/>
                <w:sz w:val="24"/>
                <w:szCs w:val="24"/>
              </w:rPr>
              <w:fldChar w:fldCharType="end"/>
            </w:r>
          </w:p>
        </w:sdtContent>
      </w:sdt>
    </w:sdtContent>
  </w:sdt>
  <w:p w:rsidR="002F2B43" w:rsidRDefault="002F2B43">
    <w:pPr>
      <w:pStyle w:val="BodyText"/>
      <w:spacing w:before="0"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A0E" w:rsidRDefault="00147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BC6" w:rsidRDefault="000F7BC6">
      <w:r>
        <w:separator/>
      </w:r>
    </w:p>
  </w:footnote>
  <w:footnote w:type="continuationSeparator" w:id="0">
    <w:p w:rsidR="000F7BC6" w:rsidRDefault="000F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A0E" w:rsidRDefault="00147A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B43" w:rsidRDefault="00EF35B5">
    <w:pPr>
      <w:pStyle w:val="BodyText"/>
      <w:spacing w:before="0" w:line="14" w:lineRule="auto"/>
      <w:rPr>
        <w:sz w:val="20"/>
      </w:rPr>
    </w:pPr>
    <w:r>
      <w:rPr>
        <w:noProof/>
        <w:lang w:val="en-IN" w:eastAsia="en-IN" w:bidi="hi-IN"/>
      </w:rPr>
      <mc:AlternateContent>
        <mc:Choice Requires="wps">
          <w:drawing>
            <wp:anchor distT="0" distB="0" distL="114300" distR="114300" simplePos="0" relativeHeight="251657216" behindDoc="0" locked="0" layoutInCell="1" allowOverlap="1">
              <wp:simplePos x="0" y="0"/>
              <wp:positionH relativeFrom="page">
                <wp:posOffset>626110</wp:posOffset>
              </wp:positionH>
              <wp:positionV relativeFrom="page">
                <wp:posOffset>342900</wp:posOffset>
              </wp:positionV>
              <wp:extent cx="6615430" cy="1035050"/>
              <wp:effectExtent l="0"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5430" cy="103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w:t>
                                </w:r>
                                <w:bookmarkStart w:id="0" w:name="_GoBack"/>
                                <w:bookmarkEnd w:id="0"/>
                                <w:r>
                                  <w:rPr>
                                    <w:rFonts w:ascii="Arial"/>
                                    <w:b/>
                                    <w:sz w:val="24"/>
                                  </w:rPr>
                                  <w:t>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C8556B" w:rsidRPr="00C8556B">
                                  <w:rPr>
                                    <w:rFonts w:ascii="Arial"/>
                                    <w:b/>
                                    <w:sz w:val="20"/>
                                    <w:shd w:val="clear" w:color="auto" w:fill="FFFF00"/>
                                  </w:rPr>
                                  <w:t xml:space="preserve">LT Switchgear for 1x250MW NSPCL Rourkela TPS (ESP </w:t>
                                </w:r>
                                <w:proofErr w:type="spellStart"/>
                                <w:r w:rsidR="00C8556B" w:rsidRPr="00C8556B">
                                  <w:rPr>
                                    <w:rFonts w:ascii="Arial"/>
                                    <w:b/>
                                    <w:sz w:val="20"/>
                                    <w:shd w:val="clear" w:color="auto" w:fill="FFFF00"/>
                                  </w:rPr>
                                  <w:t>Swgr</w:t>
                                </w:r>
                                <w:proofErr w:type="spellEnd"/>
                                <w:r w:rsidR="00C8556B" w:rsidRPr="00C8556B">
                                  <w:rPr>
                                    <w:rFonts w:ascii="Arial"/>
                                    <w:b/>
                                    <w:sz w:val="20"/>
                                    <w:shd w:val="clear" w:color="auto" w:fill="FFFF00"/>
                                  </w:rPr>
                                  <w:t xml:space="preserve"> + CHP/AHP Package)</w:t>
                                </w:r>
                              </w:p>
                              <w:p w:rsidR="000D2B93" w:rsidRDefault="000D2B93" w:rsidP="00C8556B">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00</w:t>
                                </w:r>
                                <w:r w:rsidR="00C8556B">
                                  <w:rPr>
                                    <w:rFonts w:ascii="Arial"/>
                                    <w:b/>
                                    <w:sz w:val="20"/>
                                    <w:highlight w:val="yellow"/>
                                  </w:rPr>
                                  <w:t>994</w:t>
                                </w:r>
                              </w:p>
                            </w:tc>
                          </w:tr>
                        </w:tbl>
                        <w:p w:rsidR="002F2B43" w:rsidRDefault="002F2B43">
                          <w:pPr>
                            <w:pStyle w:val="BodyText"/>
                            <w:spacing w:befor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3pt;margin-top:27pt;width:520.9pt;height:8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6"/>
                      <w:gridCol w:w="1843"/>
                      <w:gridCol w:w="2835"/>
                      <w:gridCol w:w="4017"/>
                    </w:tblGrid>
                    <w:tr w:rsidR="002F2B43" w:rsidTr="000D2B93">
                      <w:trPr>
                        <w:trHeight w:val="1408"/>
                      </w:trPr>
                      <w:tc>
                        <w:tcPr>
                          <w:tcW w:w="1706" w:type="dxa"/>
                        </w:tcPr>
                        <w:p w:rsidR="002F2B43" w:rsidRDefault="002F2B43">
                          <w:pPr>
                            <w:pStyle w:val="TableParagraph"/>
                            <w:spacing w:before="4" w:after="1"/>
                            <w:rPr>
                              <w:rFonts w:ascii="Times New Roman"/>
                              <w:sz w:val="10"/>
                            </w:rPr>
                          </w:pPr>
                        </w:p>
                        <w:p w:rsidR="002F2B43" w:rsidRDefault="002C2A5E">
                          <w:pPr>
                            <w:pStyle w:val="TableParagraph"/>
                            <w:ind w:left="148"/>
                            <w:rPr>
                              <w:rFonts w:ascii="Times New Roman"/>
                              <w:sz w:val="20"/>
                            </w:rPr>
                          </w:pPr>
                          <w:r>
                            <w:rPr>
                              <w:rFonts w:ascii="Times New Roman"/>
                              <w:noProof/>
                              <w:sz w:val="20"/>
                              <w:lang w:val="en-IN" w:eastAsia="en-IN" w:bidi="hi-IN"/>
                            </w:rPr>
                            <w:drawing>
                              <wp:inline distT="0" distB="0" distL="0" distR="0">
                                <wp:extent cx="477079" cy="3921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HEL_Logo.svg.png"/>
                                        <pic:cNvPicPr/>
                                      </pic:nvPicPr>
                                      <pic:blipFill>
                                        <a:blip r:embed="rId1">
                                          <a:extLst>
                                            <a:ext uri="{28A0092B-C50C-407E-A947-70E740481C1C}">
                                              <a14:useLocalDpi xmlns:a14="http://schemas.microsoft.com/office/drawing/2010/main" val="0"/>
                                            </a:ext>
                                          </a:extLst>
                                        </a:blip>
                                        <a:stretch>
                                          <a:fillRect/>
                                        </a:stretch>
                                      </pic:blipFill>
                                      <pic:spPr>
                                        <a:xfrm>
                                          <a:off x="0" y="0"/>
                                          <a:ext cx="484750" cy="398446"/>
                                        </a:xfrm>
                                        <a:prstGeom prst="rect">
                                          <a:avLst/>
                                        </a:prstGeom>
                                      </pic:spPr>
                                    </pic:pic>
                                  </a:graphicData>
                                </a:graphic>
                              </wp:inline>
                            </w:drawing>
                          </w:r>
                        </w:p>
                      </w:tc>
                      <w:tc>
                        <w:tcPr>
                          <w:tcW w:w="1843" w:type="dxa"/>
                        </w:tcPr>
                        <w:p w:rsidR="002F2B43" w:rsidRDefault="00CE3A39" w:rsidP="00147A0E">
                          <w:pPr>
                            <w:pStyle w:val="TableParagraph"/>
                            <w:ind w:right="4" w:firstLine="2"/>
                            <w:jc w:val="center"/>
                            <w:rPr>
                              <w:rFonts w:ascii="Arial"/>
                              <w:b/>
                              <w:sz w:val="24"/>
                            </w:rPr>
                          </w:pPr>
                          <w:r>
                            <w:rPr>
                              <w:rFonts w:ascii="Arial"/>
                              <w:b/>
                              <w:sz w:val="24"/>
                            </w:rPr>
                            <w:t>ELECTRO- PORCELAINS DIVI</w:t>
                          </w:r>
                          <w:bookmarkStart w:id="1" w:name="_GoBack"/>
                          <w:bookmarkEnd w:id="1"/>
                          <w:r>
                            <w:rPr>
                              <w:rFonts w:ascii="Arial"/>
                              <w:b/>
                              <w:sz w:val="24"/>
                            </w:rPr>
                            <w:t>SION</w:t>
                          </w:r>
                        </w:p>
                      </w:tc>
                      <w:tc>
                        <w:tcPr>
                          <w:tcW w:w="2835" w:type="dxa"/>
                        </w:tcPr>
                        <w:p w:rsidR="002F2B43" w:rsidRDefault="00CE3A39">
                          <w:pPr>
                            <w:pStyle w:val="TableParagraph"/>
                            <w:ind w:left="110" w:right="99"/>
                            <w:jc w:val="center"/>
                            <w:rPr>
                              <w:rFonts w:ascii="Arial"/>
                              <w:b/>
                              <w:sz w:val="24"/>
                            </w:rPr>
                          </w:pPr>
                          <w:r>
                            <w:rPr>
                              <w:rFonts w:ascii="Arial"/>
                              <w:b/>
                              <w:sz w:val="24"/>
                            </w:rPr>
                            <w:t>SPECIAL CONDITIONS OF CONTRACT</w:t>
                          </w:r>
                          <w:r>
                            <w:rPr>
                              <w:rFonts w:ascii="Arial"/>
                              <w:b/>
                              <w:spacing w:val="62"/>
                              <w:sz w:val="24"/>
                            </w:rPr>
                            <w:t xml:space="preserve"> </w:t>
                          </w:r>
                          <w:r>
                            <w:rPr>
                              <w:rFonts w:ascii="Arial"/>
                              <w:b/>
                              <w:sz w:val="24"/>
                            </w:rPr>
                            <w:t>(SCC)</w:t>
                          </w:r>
                        </w:p>
                        <w:p w:rsidR="002F2B43" w:rsidRDefault="00CE3A39">
                          <w:pPr>
                            <w:pStyle w:val="TableParagraph"/>
                            <w:spacing w:before="120"/>
                            <w:ind w:left="110" w:right="99"/>
                            <w:jc w:val="center"/>
                            <w:rPr>
                              <w:rFonts w:ascii="Arial"/>
                              <w:b/>
                              <w:sz w:val="24"/>
                            </w:rPr>
                          </w:pPr>
                          <w:r>
                            <w:rPr>
                              <w:rFonts w:ascii="Arial"/>
                              <w:b/>
                              <w:sz w:val="24"/>
                            </w:rPr>
                            <w:t>Revision No. 00</w:t>
                          </w:r>
                        </w:p>
                      </w:tc>
                      <w:tc>
                        <w:tcPr>
                          <w:tcW w:w="4017" w:type="dxa"/>
                        </w:tcPr>
                        <w:p w:rsidR="002F2B43" w:rsidRDefault="00CE3A39" w:rsidP="000D2B93">
                          <w:pPr>
                            <w:pStyle w:val="TableParagraph"/>
                            <w:ind w:left="142"/>
                            <w:jc w:val="center"/>
                            <w:rPr>
                              <w:rFonts w:ascii="Arial"/>
                              <w:b/>
                              <w:sz w:val="20"/>
                            </w:rPr>
                          </w:pPr>
                          <w:r>
                            <w:rPr>
                              <w:rFonts w:ascii="Arial"/>
                              <w:b/>
                              <w:sz w:val="20"/>
                            </w:rPr>
                            <w:t>CPBG MATERIAL</w:t>
                          </w:r>
                        </w:p>
                        <w:p w:rsidR="002F2B43" w:rsidRDefault="002F2B43" w:rsidP="000D2B93">
                          <w:pPr>
                            <w:pStyle w:val="TableParagraph"/>
                            <w:spacing w:before="9"/>
                            <w:ind w:left="142"/>
                            <w:rPr>
                              <w:rFonts w:ascii="Times New Roman"/>
                              <w:sz w:val="20"/>
                            </w:rPr>
                          </w:pPr>
                        </w:p>
                        <w:p w:rsidR="002F2B43" w:rsidRPr="00DA2CC2" w:rsidRDefault="001A26D1" w:rsidP="002C283C">
                          <w:pPr>
                            <w:pStyle w:val="TableParagraph"/>
                            <w:spacing w:before="1"/>
                            <w:ind w:left="142"/>
                            <w:jc w:val="center"/>
                            <w:rPr>
                              <w:rFonts w:ascii="Arial"/>
                              <w:b/>
                              <w:sz w:val="20"/>
                              <w:highlight w:val="yellow"/>
                              <w:shd w:val="clear" w:color="auto" w:fill="FFFF00"/>
                            </w:rPr>
                          </w:pPr>
                          <w:r w:rsidRPr="00DA2CC2">
                            <w:rPr>
                              <w:rFonts w:ascii="Arial"/>
                              <w:b/>
                              <w:sz w:val="20"/>
                              <w:highlight w:val="yellow"/>
                              <w:shd w:val="clear" w:color="auto" w:fill="FFFF00"/>
                            </w:rPr>
                            <w:t>[</w:t>
                          </w:r>
                          <w:r w:rsidR="00AE6D3D" w:rsidRPr="00DA2CC2">
                            <w:rPr>
                              <w:rFonts w:ascii="Arial"/>
                              <w:b/>
                              <w:sz w:val="20"/>
                              <w:highlight w:val="yellow"/>
                              <w:shd w:val="clear" w:color="auto" w:fill="FFFF00"/>
                            </w:rPr>
                            <w:t>ITEM:</w:t>
                          </w:r>
                          <w:r w:rsidR="00DA2CC2" w:rsidRPr="00DA2CC2">
                            <w:rPr>
                              <w:highlight w:val="yellow"/>
                            </w:rPr>
                            <w:t xml:space="preserve"> </w:t>
                          </w:r>
                          <w:r w:rsidR="00C8556B" w:rsidRPr="00C8556B">
                            <w:rPr>
                              <w:rFonts w:ascii="Arial"/>
                              <w:b/>
                              <w:sz w:val="20"/>
                              <w:shd w:val="clear" w:color="auto" w:fill="FFFF00"/>
                            </w:rPr>
                            <w:t xml:space="preserve">LT Switchgear for 1x250MW NSPCL Rourkela TPS (ESP </w:t>
                          </w:r>
                          <w:proofErr w:type="spellStart"/>
                          <w:r w:rsidR="00C8556B" w:rsidRPr="00C8556B">
                            <w:rPr>
                              <w:rFonts w:ascii="Arial"/>
                              <w:b/>
                              <w:sz w:val="20"/>
                              <w:shd w:val="clear" w:color="auto" w:fill="FFFF00"/>
                            </w:rPr>
                            <w:t>Swgr</w:t>
                          </w:r>
                          <w:proofErr w:type="spellEnd"/>
                          <w:r w:rsidR="00C8556B" w:rsidRPr="00C8556B">
                            <w:rPr>
                              <w:rFonts w:ascii="Arial"/>
                              <w:b/>
                              <w:sz w:val="20"/>
                              <w:shd w:val="clear" w:color="auto" w:fill="FFFF00"/>
                            </w:rPr>
                            <w:t xml:space="preserve"> + CHP/AHP Package)</w:t>
                          </w:r>
                        </w:p>
                        <w:p w:rsidR="000D2B93" w:rsidRDefault="000D2B93" w:rsidP="00C8556B">
                          <w:pPr>
                            <w:pStyle w:val="TableParagraph"/>
                            <w:spacing w:before="1"/>
                            <w:ind w:left="142"/>
                            <w:jc w:val="center"/>
                            <w:rPr>
                              <w:rFonts w:ascii="Arial"/>
                              <w:b/>
                              <w:sz w:val="20"/>
                            </w:rPr>
                          </w:pPr>
                          <w:r w:rsidRPr="00DA2CC2">
                            <w:rPr>
                              <w:rFonts w:ascii="Arial"/>
                              <w:b/>
                              <w:sz w:val="20"/>
                              <w:highlight w:val="yellow"/>
                            </w:rPr>
                            <w:t>TENDER REF. NO. 123</w:t>
                          </w:r>
                          <w:r w:rsidR="00FD3A97" w:rsidRPr="00DA2CC2">
                            <w:rPr>
                              <w:rFonts w:ascii="Arial"/>
                              <w:b/>
                              <w:sz w:val="20"/>
                              <w:highlight w:val="yellow"/>
                            </w:rPr>
                            <w:t>00</w:t>
                          </w:r>
                          <w:r w:rsidR="00C8556B">
                            <w:rPr>
                              <w:rFonts w:ascii="Arial"/>
                              <w:b/>
                              <w:sz w:val="20"/>
                              <w:highlight w:val="yellow"/>
                            </w:rPr>
                            <w:t>994</w:t>
                          </w:r>
                        </w:p>
                      </w:tc>
                    </w:tr>
                  </w:tbl>
                  <w:p w:rsidR="002F2B43" w:rsidRDefault="002F2B43">
                    <w:pPr>
                      <w:pStyle w:val="BodyText"/>
                      <w:spacing w:before="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A0E" w:rsidRDefault="00147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595"/>
    <w:multiLevelType w:val="hybridMultilevel"/>
    <w:tmpl w:val="E2403E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240339"/>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05F9A"/>
    <w:multiLevelType w:val="hybridMultilevel"/>
    <w:tmpl w:val="7BB8BFF0"/>
    <w:lvl w:ilvl="0" w:tplc="F2508F26">
      <w:start w:val="1"/>
      <w:numFmt w:val="lowerLetter"/>
      <w:lvlText w:val="%1)"/>
      <w:lvlJc w:val="left"/>
      <w:pPr>
        <w:ind w:left="421" w:hanging="284"/>
      </w:pPr>
      <w:rPr>
        <w:rFonts w:ascii="Times New Roman" w:eastAsia="Calibri" w:hAnsi="Times New Roman" w:cs="Times New Roman" w:hint="default"/>
        <w:w w:val="99"/>
        <w:sz w:val="22"/>
        <w:szCs w:val="20"/>
      </w:rPr>
    </w:lvl>
    <w:lvl w:ilvl="1" w:tplc="EE664A6E">
      <w:numFmt w:val="bullet"/>
      <w:lvlText w:val="•"/>
      <w:lvlJc w:val="left"/>
      <w:pPr>
        <w:ind w:left="1133" w:hanging="284"/>
      </w:pPr>
      <w:rPr>
        <w:rFonts w:hint="default"/>
      </w:rPr>
    </w:lvl>
    <w:lvl w:ilvl="2" w:tplc="CBF874DA">
      <w:numFmt w:val="bullet"/>
      <w:lvlText w:val="•"/>
      <w:lvlJc w:val="left"/>
      <w:pPr>
        <w:ind w:left="1847" w:hanging="284"/>
      </w:pPr>
      <w:rPr>
        <w:rFonts w:hint="default"/>
      </w:rPr>
    </w:lvl>
    <w:lvl w:ilvl="3" w:tplc="4F3414DA">
      <w:numFmt w:val="bullet"/>
      <w:lvlText w:val="•"/>
      <w:lvlJc w:val="left"/>
      <w:pPr>
        <w:ind w:left="2561" w:hanging="284"/>
      </w:pPr>
      <w:rPr>
        <w:rFonts w:hint="default"/>
      </w:rPr>
    </w:lvl>
    <w:lvl w:ilvl="4" w:tplc="603A28C6">
      <w:numFmt w:val="bullet"/>
      <w:lvlText w:val="•"/>
      <w:lvlJc w:val="left"/>
      <w:pPr>
        <w:ind w:left="3275" w:hanging="284"/>
      </w:pPr>
      <w:rPr>
        <w:rFonts w:hint="default"/>
      </w:rPr>
    </w:lvl>
    <w:lvl w:ilvl="5" w:tplc="7C0672F8">
      <w:numFmt w:val="bullet"/>
      <w:lvlText w:val="•"/>
      <w:lvlJc w:val="left"/>
      <w:pPr>
        <w:ind w:left="3989" w:hanging="284"/>
      </w:pPr>
      <w:rPr>
        <w:rFonts w:hint="default"/>
      </w:rPr>
    </w:lvl>
    <w:lvl w:ilvl="6" w:tplc="0116F154">
      <w:numFmt w:val="bullet"/>
      <w:lvlText w:val="•"/>
      <w:lvlJc w:val="left"/>
      <w:pPr>
        <w:ind w:left="4703" w:hanging="284"/>
      </w:pPr>
      <w:rPr>
        <w:rFonts w:hint="default"/>
      </w:rPr>
    </w:lvl>
    <w:lvl w:ilvl="7" w:tplc="E844FFCC">
      <w:numFmt w:val="bullet"/>
      <w:lvlText w:val="•"/>
      <w:lvlJc w:val="left"/>
      <w:pPr>
        <w:ind w:left="5417" w:hanging="284"/>
      </w:pPr>
      <w:rPr>
        <w:rFonts w:hint="default"/>
      </w:rPr>
    </w:lvl>
    <w:lvl w:ilvl="8" w:tplc="C27CCBE2">
      <w:numFmt w:val="bullet"/>
      <w:lvlText w:val="•"/>
      <w:lvlJc w:val="left"/>
      <w:pPr>
        <w:ind w:left="6131" w:hanging="284"/>
      </w:pPr>
      <w:rPr>
        <w:rFonts w:hint="default"/>
      </w:rPr>
    </w:lvl>
  </w:abstractNum>
  <w:abstractNum w:abstractNumId="3" w15:restartNumberingAfterBreak="0">
    <w:nsid w:val="22B2492E"/>
    <w:multiLevelType w:val="multilevel"/>
    <w:tmpl w:val="43A210BC"/>
    <w:lvl w:ilvl="0">
      <w:start w:val="9"/>
      <w:numFmt w:val="decimal"/>
      <w:lvlText w:val="%1"/>
      <w:lvlJc w:val="left"/>
      <w:pPr>
        <w:ind w:left="404" w:hanging="300"/>
      </w:pPr>
      <w:rPr>
        <w:rFonts w:hint="default"/>
      </w:rPr>
    </w:lvl>
    <w:lvl w:ilvl="1">
      <w:start w:val="2"/>
      <w:numFmt w:val="decimal"/>
      <w:lvlText w:val="%1.%2"/>
      <w:lvlJc w:val="left"/>
      <w:pPr>
        <w:ind w:left="404" w:hanging="300"/>
      </w:pPr>
      <w:rPr>
        <w:rFonts w:ascii="Times New Roman" w:eastAsia="Calibri" w:hAnsi="Times New Roman" w:cs="Times New Roman" w:hint="default"/>
        <w:b w:val="0"/>
        <w:bCs/>
        <w:w w:val="99"/>
        <w:sz w:val="22"/>
        <w:szCs w:val="20"/>
      </w:rPr>
    </w:lvl>
    <w:lvl w:ilvl="2">
      <w:start w:val="1"/>
      <w:numFmt w:val="lowerLetter"/>
      <w:lvlText w:val="(%3)"/>
      <w:lvlJc w:val="left"/>
      <w:pPr>
        <w:ind w:left="824" w:hanging="360"/>
      </w:pPr>
      <w:rPr>
        <w:rFonts w:ascii="Calibri" w:eastAsia="Calibri" w:hAnsi="Calibri" w:cs="Calibri" w:hint="default"/>
        <w:spacing w:val="-1"/>
        <w:w w:val="99"/>
        <w:sz w:val="20"/>
        <w:szCs w:val="20"/>
      </w:rPr>
    </w:lvl>
    <w:lvl w:ilvl="3">
      <w:numFmt w:val="bullet"/>
      <w:lvlText w:val="•"/>
      <w:lvlJc w:val="left"/>
      <w:pPr>
        <w:ind w:left="2317" w:hanging="360"/>
      </w:pPr>
      <w:rPr>
        <w:rFonts w:hint="default"/>
      </w:rPr>
    </w:lvl>
    <w:lvl w:ilvl="4">
      <w:numFmt w:val="bullet"/>
      <w:lvlText w:val="•"/>
      <w:lvlJc w:val="left"/>
      <w:pPr>
        <w:ind w:left="3066" w:hanging="360"/>
      </w:pPr>
      <w:rPr>
        <w:rFonts w:hint="default"/>
      </w:rPr>
    </w:lvl>
    <w:lvl w:ilvl="5">
      <w:numFmt w:val="bullet"/>
      <w:lvlText w:val="•"/>
      <w:lvlJc w:val="left"/>
      <w:pPr>
        <w:ind w:left="3815" w:hanging="360"/>
      </w:pPr>
      <w:rPr>
        <w:rFonts w:hint="default"/>
      </w:rPr>
    </w:lvl>
    <w:lvl w:ilvl="6">
      <w:numFmt w:val="bullet"/>
      <w:lvlText w:val="•"/>
      <w:lvlJc w:val="left"/>
      <w:pPr>
        <w:ind w:left="4563" w:hanging="360"/>
      </w:pPr>
      <w:rPr>
        <w:rFonts w:hint="default"/>
      </w:rPr>
    </w:lvl>
    <w:lvl w:ilvl="7">
      <w:numFmt w:val="bullet"/>
      <w:lvlText w:val="•"/>
      <w:lvlJc w:val="left"/>
      <w:pPr>
        <w:ind w:left="5312" w:hanging="360"/>
      </w:pPr>
      <w:rPr>
        <w:rFonts w:hint="default"/>
      </w:rPr>
    </w:lvl>
    <w:lvl w:ilvl="8">
      <w:numFmt w:val="bullet"/>
      <w:lvlText w:val="•"/>
      <w:lvlJc w:val="left"/>
      <w:pPr>
        <w:ind w:left="6061" w:hanging="360"/>
      </w:pPr>
      <w:rPr>
        <w:rFonts w:hint="default"/>
      </w:rPr>
    </w:lvl>
  </w:abstractNum>
  <w:abstractNum w:abstractNumId="4" w15:restartNumberingAfterBreak="0">
    <w:nsid w:val="2B5A5455"/>
    <w:multiLevelType w:val="hybridMultilevel"/>
    <w:tmpl w:val="F8440C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8A6A42"/>
    <w:multiLevelType w:val="multilevel"/>
    <w:tmpl w:val="E362C7E0"/>
    <w:lvl w:ilvl="0">
      <w:start w:val="8"/>
      <w:numFmt w:val="decimal"/>
      <w:lvlText w:val="%1"/>
      <w:lvlJc w:val="left"/>
      <w:pPr>
        <w:ind w:left="544" w:hanging="334"/>
      </w:pPr>
      <w:rPr>
        <w:rFonts w:hint="default"/>
      </w:rPr>
    </w:lvl>
    <w:lvl w:ilvl="1">
      <w:numFmt w:val="decimal"/>
      <w:lvlText w:val="%1.%2"/>
      <w:lvlJc w:val="left"/>
      <w:pPr>
        <w:ind w:left="544" w:hanging="334"/>
        <w:jc w:val="right"/>
      </w:pPr>
      <w:rPr>
        <w:rFonts w:hint="default"/>
        <w:b/>
        <w:bCs/>
        <w:spacing w:val="-3"/>
        <w:w w:val="99"/>
      </w:rPr>
    </w:lvl>
    <w:lvl w:ilvl="2">
      <w:numFmt w:val="bullet"/>
      <w:lvlText w:val="•"/>
      <w:lvlJc w:val="left"/>
      <w:pPr>
        <w:ind w:left="1943" w:hanging="334"/>
      </w:pPr>
      <w:rPr>
        <w:rFonts w:hint="default"/>
      </w:rPr>
    </w:lvl>
    <w:lvl w:ilvl="3">
      <w:numFmt w:val="bullet"/>
      <w:lvlText w:val="•"/>
      <w:lvlJc w:val="left"/>
      <w:pPr>
        <w:ind w:left="2645" w:hanging="334"/>
      </w:pPr>
      <w:rPr>
        <w:rFonts w:hint="default"/>
      </w:rPr>
    </w:lvl>
    <w:lvl w:ilvl="4">
      <w:numFmt w:val="bullet"/>
      <w:lvlText w:val="•"/>
      <w:lvlJc w:val="left"/>
      <w:pPr>
        <w:ind w:left="3347" w:hanging="334"/>
      </w:pPr>
      <w:rPr>
        <w:rFonts w:hint="default"/>
      </w:rPr>
    </w:lvl>
    <w:lvl w:ilvl="5">
      <w:numFmt w:val="bullet"/>
      <w:lvlText w:val="•"/>
      <w:lvlJc w:val="left"/>
      <w:pPr>
        <w:ind w:left="4049" w:hanging="334"/>
      </w:pPr>
      <w:rPr>
        <w:rFonts w:hint="default"/>
      </w:rPr>
    </w:lvl>
    <w:lvl w:ilvl="6">
      <w:numFmt w:val="bullet"/>
      <w:lvlText w:val="•"/>
      <w:lvlJc w:val="left"/>
      <w:pPr>
        <w:ind w:left="4751" w:hanging="334"/>
      </w:pPr>
      <w:rPr>
        <w:rFonts w:hint="default"/>
      </w:rPr>
    </w:lvl>
    <w:lvl w:ilvl="7">
      <w:numFmt w:val="bullet"/>
      <w:lvlText w:val="•"/>
      <w:lvlJc w:val="left"/>
      <w:pPr>
        <w:ind w:left="5453" w:hanging="334"/>
      </w:pPr>
      <w:rPr>
        <w:rFonts w:hint="default"/>
      </w:rPr>
    </w:lvl>
    <w:lvl w:ilvl="8">
      <w:numFmt w:val="bullet"/>
      <w:lvlText w:val="•"/>
      <w:lvlJc w:val="left"/>
      <w:pPr>
        <w:ind w:left="6155" w:hanging="334"/>
      </w:pPr>
      <w:rPr>
        <w:rFonts w:hint="default"/>
      </w:rPr>
    </w:lvl>
  </w:abstractNum>
  <w:abstractNum w:abstractNumId="6" w15:restartNumberingAfterBreak="0">
    <w:nsid w:val="3CE55C34"/>
    <w:multiLevelType w:val="hybridMultilevel"/>
    <w:tmpl w:val="EB325FA6"/>
    <w:lvl w:ilvl="0" w:tplc="F06AD67E">
      <w:start w:val="1"/>
      <w:numFmt w:val="lowerLetter"/>
      <w:lvlText w:val="%1)"/>
      <w:lvlJc w:val="left"/>
      <w:pPr>
        <w:ind w:left="932" w:hanging="360"/>
      </w:pPr>
      <w:rPr>
        <w:rFonts w:ascii="Calibri" w:eastAsia="Calibri" w:hAnsi="Calibri" w:cs="Calibri" w:hint="default"/>
        <w:w w:val="99"/>
        <w:sz w:val="20"/>
        <w:szCs w:val="20"/>
      </w:rPr>
    </w:lvl>
    <w:lvl w:ilvl="1" w:tplc="5CFCBDAE">
      <w:numFmt w:val="bullet"/>
      <w:lvlText w:val="•"/>
      <w:lvlJc w:val="left"/>
      <w:pPr>
        <w:ind w:left="1601" w:hanging="360"/>
      </w:pPr>
      <w:rPr>
        <w:rFonts w:hint="default"/>
      </w:rPr>
    </w:lvl>
    <w:lvl w:ilvl="2" w:tplc="2D5EE040">
      <w:numFmt w:val="bullet"/>
      <w:lvlText w:val="•"/>
      <w:lvlJc w:val="left"/>
      <w:pPr>
        <w:ind w:left="2263" w:hanging="360"/>
      </w:pPr>
      <w:rPr>
        <w:rFonts w:hint="default"/>
      </w:rPr>
    </w:lvl>
    <w:lvl w:ilvl="3" w:tplc="82A8D4EA">
      <w:numFmt w:val="bullet"/>
      <w:lvlText w:val="•"/>
      <w:lvlJc w:val="left"/>
      <w:pPr>
        <w:ind w:left="2925" w:hanging="360"/>
      </w:pPr>
      <w:rPr>
        <w:rFonts w:hint="default"/>
      </w:rPr>
    </w:lvl>
    <w:lvl w:ilvl="4" w:tplc="C5169A4A">
      <w:numFmt w:val="bullet"/>
      <w:lvlText w:val="•"/>
      <w:lvlJc w:val="left"/>
      <w:pPr>
        <w:ind w:left="3587" w:hanging="360"/>
      </w:pPr>
      <w:rPr>
        <w:rFonts w:hint="default"/>
      </w:rPr>
    </w:lvl>
    <w:lvl w:ilvl="5" w:tplc="771C0344">
      <w:numFmt w:val="bullet"/>
      <w:lvlText w:val="•"/>
      <w:lvlJc w:val="left"/>
      <w:pPr>
        <w:ind w:left="4249" w:hanging="360"/>
      </w:pPr>
      <w:rPr>
        <w:rFonts w:hint="default"/>
      </w:rPr>
    </w:lvl>
    <w:lvl w:ilvl="6" w:tplc="B97E96F4">
      <w:numFmt w:val="bullet"/>
      <w:lvlText w:val="•"/>
      <w:lvlJc w:val="left"/>
      <w:pPr>
        <w:ind w:left="4911" w:hanging="360"/>
      </w:pPr>
      <w:rPr>
        <w:rFonts w:hint="default"/>
      </w:rPr>
    </w:lvl>
    <w:lvl w:ilvl="7" w:tplc="8EF00492">
      <w:numFmt w:val="bullet"/>
      <w:lvlText w:val="•"/>
      <w:lvlJc w:val="left"/>
      <w:pPr>
        <w:ind w:left="5573" w:hanging="360"/>
      </w:pPr>
      <w:rPr>
        <w:rFonts w:hint="default"/>
      </w:rPr>
    </w:lvl>
    <w:lvl w:ilvl="8" w:tplc="BA747776">
      <w:numFmt w:val="bullet"/>
      <w:lvlText w:val="•"/>
      <w:lvlJc w:val="left"/>
      <w:pPr>
        <w:ind w:left="6235" w:hanging="360"/>
      </w:pPr>
      <w:rPr>
        <w:rFonts w:hint="default"/>
      </w:rPr>
    </w:lvl>
  </w:abstractNum>
  <w:abstractNum w:abstractNumId="7" w15:restartNumberingAfterBreak="0">
    <w:nsid w:val="3FDB06B3"/>
    <w:multiLevelType w:val="multilevel"/>
    <w:tmpl w:val="BFA49646"/>
    <w:lvl w:ilvl="0">
      <w:start w:val="9"/>
      <w:numFmt w:val="decimal"/>
      <w:lvlText w:val="%1"/>
      <w:lvlJc w:val="left"/>
      <w:pPr>
        <w:ind w:left="546" w:hanging="334"/>
      </w:pPr>
      <w:rPr>
        <w:rFonts w:hint="default"/>
      </w:rPr>
    </w:lvl>
    <w:lvl w:ilvl="1">
      <w:start w:val="8"/>
      <w:numFmt w:val="decimal"/>
      <w:lvlText w:val="%1.%2"/>
      <w:lvlJc w:val="left"/>
      <w:pPr>
        <w:ind w:left="546" w:hanging="334"/>
      </w:pPr>
      <w:rPr>
        <w:rFonts w:ascii="Times New Roman" w:eastAsia="Calibri" w:hAnsi="Times New Roman" w:cs="Times New Roman" w:hint="default"/>
        <w:b w:val="0"/>
        <w:bCs/>
        <w:spacing w:val="-1"/>
        <w:w w:val="99"/>
        <w:sz w:val="22"/>
        <w:szCs w:val="20"/>
      </w:rPr>
    </w:lvl>
    <w:lvl w:ilvl="2">
      <w:start w:val="1"/>
      <w:numFmt w:val="decimal"/>
      <w:lvlText w:val="%3."/>
      <w:lvlJc w:val="left"/>
      <w:pPr>
        <w:ind w:left="932" w:hanging="360"/>
      </w:pPr>
      <w:rPr>
        <w:rFonts w:ascii="Calibri" w:eastAsia="Calibri" w:hAnsi="Calibri" w:cs="Calibri" w:hint="default"/>
        <w:spacing w:val="-1"/>
        <w:w w:val="99"/>
        <w:sz w:val="20"/>
        <w:szCs w:val="20"/>
      </w:rPr>
    </w:lvl>
    <w:lvl w:ilvl="3">
      <w:numFmt w:val="bullet"/>
      <w:lvlText w:val="•"/>
      <w:lvlJc w:val="left"/>
      <w:pPr>
        <w:ind w:left="2410" w:hanging="360"/>
      </w:pPr>
      <w:rPr>
        <w:rFonts w:hint="default"/>
      </w:rPr>
    </w:lvl>
    <w:lvl w:ilvl="4">
      <w:numFmt w:val="bullet"/>
      <w:lvlText w:val="•"/>
      <w:lvlJc w:val="left"/>
      <w:pPr>
        <w:ind w:left="3146" w:hanging="360"/>
      </w:pPr>
      <w:rPr>
        <w:rFonts w:hint="default"/>
      </w:rPr>
    </w:lvl>
    <w:lvl w:ilvl="5">
      <w:numFmt w:val="bullet"/>
      <w:lvlText w:val="•"/>
      <w:lvlJc w:val="left"/>
      <w:pPr>
        <w:ind w:left="3881" w:hanging="360"/>
      </w:pPr>
      <w:rPr>
        <w:rFonts w:hint="default"/>
      </w:rPr>
    </w:lvl>
    <w:lvl w:ilvl="6">
      <w:numFmt w:val="bullet"/>
      <w:lvlText w:val="•"/>
      <w:lvlJc w:val="left"/>
      <w:pPr>
        <w:ind w:left="4617" w:hanging="360"/>
      </w:pPr>
      <w:rPr>
        <w:rFonts w:hint="default"/>
      </w:rPr>
    </w:lvl>
    <w:lvl w:ilvl="7">
      <w:numFmt w:val="bullet"/>
      <w:lvlText w:val="•"/>
      <w:lvlJc w:val="left"/>
      <w:pPr>
        <w:ind w:left="5352" w:hanging="360"/>
      </w:pPr>
      <w:rPr>
        <w:rFonts w:hint="default"/>
      </w:rPr>
    </w:lvl>
    <w:lvl w:ilvl="8">
      <w:numFmt w:val="bullet"/>
      <w:lvlText w:val="•"/>
      <w:lvlJc w:val="left"/>
      <w:pPr>
        <w:ind w:left="6088" w:hanging="360"/>
      </w:pPr>
      <w:rPr>
        <w:rFonts w:hint="default"/>
      </w:rPr>
    </w:lvl>
  </w:abstractNum>
  <w:abstractNum w:abstractNumId="8" w15:restartNumberingAfterBreak="0">
    <w:nsid w:val="4BDE423D"/>
    <w:multiLevelType w:val="multilevel"/>
    <w:tmpl w:val="F76A451A"/>
    <w:lvl w:ilvl="0">
      <w:start w:val="4"/>
      <w:numFmt w:val="decimal"/>
      <w:lvlText w:val="%1"/>
      <w:lvlJc w:val="left"/>
      <w:pPr>
        <w:ind w:left="491" w:hanging="360"/>
      </w:pPr>
      <w:rPr>
        <w:rFonts w:hint="default"/>
      </w:rPr>
    </w:lvl>
    <w:lvl w:ilvl="1">
      <w:start w:val="4"/>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9" w15:restartNumberingAfterBreak="0">
    <w:nsid w:val="4EB52B8A"/>
    <w:multiLevelType w:val="multilevel"/>
    <w:tmpl w:val="F8F0D87E"/>
    <w:lvl w:ilvl="0">
      <w:start w:val="4"/>
      <w:numFmt w:val="decimal"/>
      <w:lvlText w:val="%1"/>
      <w:lvlJc w:val="left"/>
      <w:pPr>
        <w:ind w:left="572" w:hanging="360"/>
      </w:pPr>
      <w:rPr>
        <w:rFonts w:hint="default"/>
      </w:rPr>
    </w:lvl>
    <w:lvl w:ilvl="1">
      <w:start w:val="1"/>
      <w:numFmt w:val="decimal"/>
      <w:lvlText w:val="%1.%2"/>
      <w:lvlJc w:val="left"/>
      <w:pPr>
        <w:ind w:left="572"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2" w:hanging="634"/>
      </w:pPr>
      <w:rPr>
        <w:rFonts w:hint="default"/>
      </w:rPr>
    </w:lvl>
    <w:lvl w:ilvl="7">
      <w:numFmt w:val="bullet"/>
      <w:lvlText w:val="•"/>
      <w:lvlJc w:val="left"/>
      <w:pPr>
        <w:ind w:left="5326" w:hanging="634"/>
      </w:pPr>
      <w:rPr>
        <w:rFonts w:hint="default"/>
      </w:rPr>
    </w:lvl>
    <w:lvl w:ilvl="8">
      <w:numFmt w:val="bullet"/>
      <w:lvlText w:val="•"/>
      <w:lvlJc w:val="left"/>
      <w:pPr>
        <w:ind w:left="6071" w:hanging="634"/>
      </w:pPr>
      <w:rPr>
        <w:rFonts w:hint="default"/>
      </w:rPr>
    </w:lvl>
  </w:abstractNum>
  <w:abstractNum w:abstractNumId="10" w15:restartNumberingAfterBreak="0">
    <w:nsid w:val="55EB4E2F"/>
    <w:multiLevelType w:val="hybridMultilevel"/>
    <w:tmpl w:val="FA645C54"/>
    <w:lvl w:ilvl="0" w:tplc="0809000F">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0A0514"/>
    <w:multiLevelType w:val="hybridMultilevel"/>
    <w:tmpl w:val="DCC02DEC"/>
    <w:lvl w:ilvl="0" w:tplc="0809001B">
      <w:start w:val="1"/>
      <w:numFmt w:val="lowerRoman"/>
      <w:lvlText w:val="%1."/>
      <w:lvlJc w:val="right"/>
      <w:pPr>
        <w:ind w:left="824" w:hanging="360"/>
      </w:pPr>
    </w:lvl>
    <w:lvl w:ilvl="1" w:tplc="08090019" w:tentative="1">
      <w:start w:val="1"/>
      <w:numFmt w:val="lowerLetter"/>
      <w:lvlText w:val="%2."/>
      <w:lvlJc w:val="left"/>
      <w:pPr>
        <w:ind w:left="1544" w:hanging="360"/>
      </w:pPr>
    </w:lvl>
    <w:lvl w:ilvl="2" w:tplc="0809001B" w:tentative="1">
      <w:start w:val="1"/>
      <w:numFmt w:val="lowerRoman"/>
      <w:lvlText w:val="%3."/>
      <w:lvlJc w:val="right"/>
      <w:pPr>
        <w:ind w:left="2264" w:hanging="180"/>
      </w:pPr>
    </w:lvl>
    <w:lvl w:ilvl="3" w:tplc="0809000F" w:tentative="1">
      <w:start w:val="1"/>
      <w:numFmt w:val="decimal"/>
      <w:lvlText w:val="%4."/>
      <w:lvlJc w:val="left"/>
      <w:pPr>
        <w:ind w:left="2984" w:hanging="360"/>
      </w:pPr>
    </w:lvl>
    <w:lvl w:ilvl="4" w:tplc="08090019" w:tentative="1">
      <w:start w:val="1"/>
      <w:numFmt w:val="lowerLetter"/>
      <w:lvlText w:val="%5."/>
      <w:lvlJc w:val="left"/>
      <w:pPr>
        <w:ind w:left="3704" w:hanging="360"/>
      </w:pPr>
    </w:lvl>
    <w:lvl w:ilvl="5" w:tplc="0809001B" w:tentative="1">
      <w:start w:val="1"/>
      <w:numFmt w:val="lowerRoman"/>
      <w:lvlText w:val="%6."/>
      <w:lvlJc w:val="right"/>
      <w:pPr>
        <w:ind w:left="4424" w:hanging="180"/>
      </w:pPr>
    </w:lvl>
    <w:lvl w:ilvl="6" w:tplc="0809000F" w:tentative="1">
      <w:start w:val="1"/>
      <w:numFmt w:val="decimal"/>
      <w:lvlText w:val="%7."/>
      <w:lvlJc w:val="left"/>
      <w:pPr>
        <w:ind w:left="5144" w:hanging="360"/>
      </w:pPr>
    </w:lvl>
    <w:lvl w:ilvl="7" w:tplc="08090019" w:tentative="1">
      <w:start w:val="1"/>
      <w:numFmt w:val="lowerLetter"/>
      <w:lvlText w:val="%8."/>
      <w:lvlJc w:val="left"/>
      <w:pPr>
        <w:ind w:left="5864" w:hanging="360"/>
      </w:pPr>
    </w:lvl>
    <w:lvl w:ilvl="8" w:tplc="0809001B" w:tentative="1">
      <w:start w:val="1"/>
      <w:numFmt w:val="lowerRoman"/>
      <w:lvlText w:val="%9."/>
      <w:lvlJc w:val="right"/>
      <w:pPr>
        <w:ind w:left="6584" w:hanging="180"/>
      </w:pPr>
    </w:lvl>
  </w:abstractNum>
  <w:abstractNum w:abstractNumId="12" w15:restartNumberingAfterBreak="0">
    <w:nsid w:val="68CF2B35"/>
    <w:multiLevelType w:val="multilevel"/>
    <w:tmpl w:val="A894AD98"/>
    <w:lvl w:ilvl="0">
      <w:start w:val="4"/>
      <w:numFmt w:val="decimal"/>
      <w:lvlText w:val="%1"/>
      <w:lvlJc w:val="left"/>
      <w:pPr>
        <w:ind w:left="491" w:hanging="360"/>
      </w:pPr>
      <w:rPr>
        <w:rFonts w:hint="default"/>
      </w:rPr>
    </w:lvl>
    <w:lvl w:ilvl="1">
      <w:start w:val="3"/>
      <w:numFmt w:val="decimal"/>
      <w:lvlText w:val="%1.%2"/>
      <w:lvlJc w:val="left"/>
      <w:pPr>
        <w:ind w:left="491" w:hanging="360"/>
      </w:pPr>
      <w:rPr>
        <w:rFonts w:ascii="Times New Roman" w:eastAsia="Calibri" w:hAnsi="Times New Roman" w:cs="Times New Roman" w:hint="default"/>
        <w:b w:val="0"/>
        <w:bCs/>
        <w:spacing w:val="-2"/>
        <w:w w:val="100"/>
        <w:sz w:val="22"/>
        <w:szCs w:val="22"/>
      </w:rPr>
    </w:lvl>
    <w:lvl w:ilvl="2">
      <w:start w:val="1"/>
      <w:numFmt w:val="decimal"/>
      <w:lvlText w:val="%1.%2.%3"/>
      <w:lvlJc w:val="left"/>
      <w:pPr>
        <w:ind w:left="851" w:hanging="634"/>
      </w:pPr>
      <w:rPr>
        <w:rFonts w:ascii="Times New Roman" w:eastAsia="Calibri" w:hAnsi="Times New Roman" w:cs="Times New Roman" w:hint="default"/>
        <w:spacing w:val="-3"/>
        <w:w w:val="100"/>
        <w:sz w:val="22"/>
        <w:szCs w:val="22"/>
      </w:rPr>
    </w:lvl>
    <w:lvl w:ilvl="3">
      <w:numFmt w:val="bullet"/>
      <w:lvlText w:val="•"/>
      <w:lvlJc w:val="left"/>
      <w:pPr>
        <w:ind w:left="2348" w:hanging="634"/>
      </w:pPr>
      <w:rPr>
        <w:rFonts w:hint="default"/>
      </w:rPr>
    </w:lvl>
    <w:lvl w:ilvl="4">
      <w:numFmt w:val="bullet"/>
      <w:lvlText w:val="•"/>
      <w:lvlJc w:val="left"/>
      <w:pPr>
        <w:ind w:left="3093" w:hanging="634"/>
      </w:pPr>
      <w:rPr>
        <w:rFonts w:hint="default"/>
      </w:rPr>
    </w:lvl>
    <w:lvl w:ilvl="5">
      <w:numFmt w:val="bullet"/>
      <w:lvlText w:val="•"/>
      <w:lvlJc w:val="left"/>
      <w:pPr>
        <w:ind w:left="3837" w:hanging="634"/>
      </w:pPr>
      <w:rPr>
        <w:rFonts w:hint="default"/>
      </w:rPr>
    </w:lvl>
    <w:lvl w:ilvl="6">
      <w:numFmt w:val="bullet"/>
      <w:lvlText w:val="•"/>
      <w:lvlJc w:val="left"/>
      <w:pPr>
        <w:ind w:left="4581" w:hanging="634"/>
      </w:pPr>
      <w:rPr>
        <w:rFonts w:hint="default"/>
      </w:rPr>
    </w:lvl>
    <w:lvl w:ilvl="7">
      <w:numFmt w:val="bullet"/>
      <w:lvlText w:val="•"/>
      <w:lvlJc w:val="left"/>
      <w:pPr>
        <w:ind w:left="5326" w:hanging="634"/>
      </w:pPr>
      <w:rPr>
        <w:rFonts w:hint="default"/>
      </w:rPr>
    </w:lvl>
    <w:lvl w:ilvl="8">
      <w:numFmt w:val="bullet"/>
      <w:lvlText w:val="•"/>
      <w:lvlJc w:val="left"/>
      <w:pPr>
        <w:ind w:left="6070" w:hanging="634"/>
      </w:pPr>
      <w:rPr>
        <w:rFonts w:hint="default"/>
      </w:rPr>
    </w:lvl>
  </w:abstractNum>
  <w:abstractNum w:abstractNumId="13" w15:restartNumberingAfterBreak="0">
    <w:nsid w:val="77803F9F"/>
    <w:multiLevelType w:val="hybridMultilevel"/>
    <w:tmpl w:val="0FCC8C02"/>
    <w:lvl w:ilvl="0" w:tplc="B8204BAE">
      <w:start w:val="3"/>
      <w:numFmt w:val="decimal"/>
      <w:lvlText w:val="%1."/>
      <w:lvlJc w:val="left"/>
      <w:pPr>
        <w:ind w:left="932" w:hanging="360"/>
      </w:pPr>
      <w:rPr>
        <w:rFonts w:ascii="Calibri" w:eastAsia="Calibri" w:hAnsi="Calibri" w:cs="Calibri" w:hint="default"/>
        <w:w w:val="100"/>
        <w:sz w:val="22"/>
        <w:szCs w:val="22"/>
      </w:rPr>
    </w:lvl>
    <w:lvl w:ilvl="1" w:tplc="E24ABB10">
      <w:numFmt w:val="bullet"/>
      <w:lvlText w:val="•"/>
      <w:lvlJc w:val="left"/>
      <w:pPr>
        <w:ind w:left="1601" w:hanging="360"/>
      </w:pPr>
      <w:rPr>
        <w:rFonts w:hint="default"/>
      </w:rPr>
    </w:lvl>
    <w:lvl w:ilvl="2" w:tplc="F8DE0DC0">
      <w:numFmt w:val="bullet"/>
      <w:lvlText w:val="•"/>
      <w:lvlJc w:val="left"/>
      <w:pPr>
        <w:ind w:left="2263" w:hanging="360"/>
      </w:pPr>
      <w:rPr>
        <w:rFonts w:hint="default"/>
      </w:rPr>
    </w:lvl>
    <w:lvl w:ilvl="3" w:tplc="E99CAD68">
      <w:numFmt w:val="bullet"/>
      <w:lvlText w:val="•"/>
      <w:lvlJc w:val="left"/>
      <w:pPr>
        <w:ind w:left="2925" w:hanging="360"/>
      </w:pPr>
      <w:rPr>
        <w:rFonts w:hint="default"/>
      </w:rPr>
    </w:lvl>
    <w:lvl w:ilvl="4" w:tplc="11122534">
      <w:numFmt w:val="bullet"/>
      <w:lvlText w:val="•"/>
      <w:lvlJc w:val="left"/>
      <w:pPr>
        <w:ind w:left="3587" w:hanging="360"/>
      </w:pPr>
      <w:rPr>
        <w:rFonts w:hint="default"/>
      </w:rPr>
    </w:lvl>
    <w:lvl w:ilvl="5" w:tplc="7FC417D6">
      <w:numFmt w:val="bullet"/>
      <w:lvlText w:val="•"/>
      <w:lvlJc w:val="left"/>
      <w:pPr>
        <w:ind w:left="4249" w:hanging="360"/>
      </w:pPr>
      <w:rPr>
        <w:rFonts w:hint="default"/>
      </w:rPr>
    </w:lvl>
    <w:lvl w:ilvl="6" w:tplc="DEFC1F50">
      <w:numFmt w:val="bullet"/>
      <w:lvlText w:val="•"/>
      <w:lvlJc w:val="left"/>
      <w:pPr>
        <w:ind w:left="4911" w:hanging="360"/>
      </w:pPr>
      <w:rPr>
        <w:rFonts w:hint="default"/>
      </w:rPr>
    </w:lvl>
    <w:lvl w:ilvl="7" w:tplc="C51AF734">
      <w:numFmt w:val="bullet"/>
      <w:lvlText w:val="•"/>
      <w:lvlJc w:val="left"/>
      <w:pPr>
        <w:ind w:left="5573" w:hanging="360"/>
      </w:pPr>
      <w:rPr>
        <w:rFonts w:hint="default"/>
      </w:rPr>
    </w:lvl>
    <w:lvl w:ilvl="8" w:tplc="06ECE3AA">
      <w:numFmt w:val="bullet"/>
      <w:lvlText w:val="•"/>
      <w:lvlJc w:val="left"/>
      <w:pPr>
        <w:ind w:left="6235" w:hanging="360"/>
      </w:pPr>
      <w:rPr>
        <w:rFonts w:hint="default"/>
      </w:rPr>
    </w:lvl>
  </w:abstractNum>
  <w:abstractNum w:abstractNumId="14" w15:restartNumberingAfterBreak="0">
    <w:nsid w:val="7F7E6C0A"/>
    <w:multiLevelType w:val="multilevel"/>
    <w:tmpl w:val="4EBAC692"/>
    <w:lvl w:ilvl="0">
      <w:start w:val="5"/>
      <w:numFmt w:val="decimal"/>
      <w:lvlText w:val="%1"/>
      <w:lvlJc w:val="left"/>
      <w:pPr>
        <w:ind w:left="875" w:hanging="461"/>
      </w:pPr>
      <w:rPr>
        <w:rFonts w:hint="default"/>
      </w:rPr>
    </w:lvl>
    <w:lvl w:ilvl="1">
      <w:numFmt w:val="decimal"/>
      <w:lvlText w:val="%1.%2"/>
      <w:lvlJc w:val="left"/>
      <w:pPr>
        <w:ind w:left="875" w:hanging="461"/>
        <w:jc w:val="right"/>
      </w:pPr>
      <w:rPr>
        <w:rFonts w:ascii="Times New Roman" w:eastAsia="Calibri" w:hAnsi="Times New Roman" w:cs="Times New Roman" w:hint="default"/>
        <w:b w:val="0"/>
        <w:bCs/>
        <w:spacing w:val="-3"/>
        <w:w w:val="99"/>
        <w:sz w:val="22"/>
        <w:szCs w:val="20"/>
      </w:rPr>
    </w:lvl>
    <w:lvl w:ilvl="2">
      <w:numFmt w:val="bullet"/>
      <w:lvlText w:val="•"/>
      <w:lvlJc w:val="left"/>
      <w:pPr>
        <w:ind w:left="2215" w:hanging="461"/>
      </w:pPr>
      <w:rPr>
        <w:rFonts w:hint="default"/>
      </w:rPr>
    </w:lvl>
    <w:lvl w:ilvl="3">
      <w:numFmt w:val="bullet"/>
      <w:lvlText w:val="•"/>
      <w:lvlJc w:val="left"/>
      <w:pPr>
        <w:ind w:left="2883" w:hanging="461"/>
      </w:pPr>
      <w:rPr>
        <w:rFonts w:hint="default"/>
      </w:rPr>
    </w:lvl>
    <w:lvl w:ilvl="4">
      <w:numFmt w:val="bullet"/>
      <w:lvlText w:val="•"/>
      <w:lvlJc w:val="left"/>
      <w:pPr>
        <w:ind w:left="3551" w:hanging="461"/>
      </w:pPr>
      <w:rPr>
        <w:rFonts w:hint="default"/>
      </w:rPr>
    </w:lvl>
    <w:lvl w:ilvl="5">
      <w:numFmt w:val="bullet"/>
      <w:lvlText w:val="•"/>
      <w:lvlJc w:val="left"/>
      <w:pPr>
        <w:ind w:left="4219" w:hanging="461"/>
      </w:pPr>
      <w:rPr>
        <w:rFonts w:hint="default"/>
      </w:rPr>
    </w:lvl>
    <w:lvl w:ilvl="6">
      <w:numFmt w:val="bullet"/>
      <w:lvlText w:val="•"/>
      <w:lvlJc w:val="left"/>
      <w:pPr>
        <w:ind w:left="4887" w:hanging="461"/>
      </w:pPr>
      <w:rPr>
        <w:rFonts w:hint="default"/>
      </w:rPr>
    </w:lvl>
    <w:lvl w:ilvl="7">
      <w:numFmt w:val="bullet"/>
      <w:lvlText w:val="•"/>
      <w:lvlJc w:val="left"/>
      <w:pPr>
        <w:ind w:left="5555" w:hanging="461"/>
      </w:pPr>
      <w:rPr>
        <w:rFonts w:hint="default"/>
      </w:rPr>
    </w:lvl>
    <w:lvl w:ilvl="8">
      <w:numFmt w:val="bullet"/>
      <w:lvlText w:val="•"/>
      <w:lvlJc w:val="left"/>
      <w:pPr>
        <w:ind w:left="6223" w:hanging="461"/>
      </w:pPr>
      <w:rPr>
        <w:rFonts w:hint="default"/>
      </w:rPr>
    </w:lvl>
  </w:abstractNum>
  <w:num w:numId="1">
    <w:abstractNumId w:val="2"/>
  </w:num>
  <w:num w:numId="2">
    <w:abstractNumId w:val="3"/>
  </w:num>
  <w:num w:numId="3">
    <w:abstractNumId w:val="13"/>
  </w:num>
  <w:num w:numId="4">
    <w:abstractNumId w:val="6"/>
  </w:num>
  <w:num w:numId="5">
    <w:abstractNumId w:val="7"/>
  </w:num>
  <w:num w:numId="6">
    <w:abstractNumId w:val="5"/>
  </w:num>
  <w:num w:numId="7">
    <w:abstractNumId w:val="14"/>
  </w:num>
  <w:num w:numId="8">
    <w:abstractNumId w:val="8"/>
  </w:num>
  <w:num w:numId="9">
    <w:abstractNumId w:val="12"/>
  </w:num>
  <w:num w:numId="10">
    <w:abstractNumId w:val="9"/>
  </w:num>
  <w:num w:numId="11">
    <w:abstractNumId w:val="1"/>
  </w:num>
  <w:num w:numId="12">
    <w:abstractNumId w:val="11"/>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43"/>
    <w:rsid w:val="000058B9"/>
    <w:rsid w:val="00010FF1"/>
    <w:rsid w:val="00014E04"/>
    <w:rsid w:val="00051CF0"/>
    <w:rsid w:val="000C17AE"/>
    <w:rsid w:val="000D2B93"/>
    <w:rsid w:val="000F7BC6"/>
    <w:rsid w:val="00102BA4"/>
    <w:rsid w:val="00112ABC"/>
    <w:rsid w:val="0011620E"/>
    <w:rsid w:val="00120890"/>
    <w:rsid w:val="00124FF5"/>
    <w:rsid w:val="001425B6"/>
    <w:rsid w:val="00147A0E"/>
    <w:rsid w:val="00147A6F"/>
    <w:rsid w:val="001A06FC"/>
    <w:rsid w:val="001A26D1"/>
    <w:rsid w:val="001B3CE3"/>
    <w:rsid w:val="001B5D2A"/>
    <w:rsid w:val="001D0506"/>
    <w:rsid w:val="001D0954"/>
    <w:rsid w:val="001F3749"/>
    <w:rsid w:val="001F59F6"/>
    <w:rsid w:val="002536F3"/>
    <w:rsid w:val="00294F5B"/>
    <w:rsid w:val="002A1EDA"/>
    <w:rsid w:val="002A76C3"/>
    <w:rsid w:val="002B05A4"/>
    <w:rsid w:val="002C283C"/>
    <w:rsid w:val="002C2A5E"/>
    <w:rsid w:val="002E4064"/>
    <w:rsid w:val="002F2B43"/>
    <w:rsid w:val="002F45E8"/>
    <w:rsid w:val="00344124"/>
    <w:rsid w:val="00346491"/>
    <w:rsid w:val="00372BB8"/>
    <w:rsid w:val="003837EA"/>
    <w:rsid w:val="003D2778"/>
    <w:rsid w:val="003D4689"/>
    <w:rsid w:val="004254ED"/>
    <w:rsid w:val="00444B9A"/>
    <w:rsid w:val="0047346F"/>
    <w:rsid w:val="00477C26"/>
    <w:rsid w:val="004851CD"/>
    <w:rsid w:val="004A75C7"/>
    <w:rsid w:val="004C2829"/>
    <w:rsid w:val="004C2E39"/>
    <w:rsid w:val="004D4FFA"/>
    <w:rsid w:val="004F4409"/>
    <w:rsid w:val="005042ED"/>
    <w:rsid w:val="005166F8"/>
    <w:rsid w:val="0052166E"/>
    <w:rsid w:val="00526995"/>
    <w:rsid w:val="00535633"/>
    <w:rsid w:val="005556B3"/>
    <w:rsid w:val="00560741"/>
    <w:rsid w:val="00572BAA"/>
    <w:rsid w:val="005814C8"/>
    <w:rsid w:val="005A771B"/>
    <w:rsid w:val="005B6DE6"/>
    <w:rsid w:val="00614BAD"/>
    <w:rsid w:val="00630DE6"/>
    <w:rsid w:val="00664DA8"/>
    <w:rsid w:val="006A421C"/>
    <w:rsid w:val="0073101E"/>
    <w:rsid w:val="00732BAE"/>
    <w:rsid w:val="007451FD"/>
    <w:rsid w:val="00793473"/>
    <w:rsid w:val="007A115B"/>
    <w:rsid w:val="007A614F"/>
    <w:rsid w:val="007C0064"/>
    <w:rsid w:val="007E1616"/>
    <w:rsid w:val="00817EDC"/>
    <w:rsid w:val="00831D15"/>
    <w:rsid w:val="0088296D"/>
    <w:rsid w:val="008E32DE"/>
    <w:rsid w:val="0090480D"/>
    <w:rsid w:val="00920582"/>
    <w:rsid w:val="009511C3"/>
    <w:rsid w:val="00974CC9"/>
    <w:rsid w:val="009C67AA"/>
    <w:rsid w:val="009C6ADC"/>
    <w:rsid w:val="009E2D73"/>
    <w:rsid w:val="009E3151"/>
    <w:rsid w:val="009F1C35"/>
    <w:rsid w:val="009F1EDB"/>
    <w:rsid w:val="009F6C0C"/>
    <w:rsid w:val="00A07B15"/>
    <w:rsid w:val="00A476AF"/>
    <w:rsid w:val="00A50228"/>
    <w:rsid w:val="00AB5E1C"/>
    <w:rsid w:val="00AC4E70"/>
    <w:rsid w:val="00AD1C7A"/>
    <w:rsid w:val="00AE6D3D"/>
    <w:rsid w:val="00AF592F"/>
    <w:rsid w:val="00B11932"/>
    <w:rsid w:val="00B14626"/>
    <w:rsid w:val="00B15BED"/>
    <w:rsid w:val="00B924AB"/>
    <w:rsid w:val="00BB6D7D"/>
    <w:rsid w:val="00BC620F"/>
    <w:rsid w:val="00BF4411"/>
    <w:rsid w:val="00C54029"/>
    <w:rsid w:val="00C55AB3"/>
    <w:rsid w:val="00C8556B"/>
    <w:rsid w:val="00CC5D5A"/>
    <w:rsid w:val="00CE3A39"/>
    <w:rsid w:val="00CE7C02"/>
    <w:rsid w:val="00CF4200"/>
    <w:rsid w:val="00D046AA"/>
    <w:rsid w:val="00D35E4E"/>
    <w:rsid w:val="00D619EF"/>
    <w:rsid w:val="00D624A2"/>
    <w:rsid w:val="00D70F7F"/>
    <w:rsid w:val="00D769AA"/>
    <w:rsid w:val="00DA2CC2"/>
    <w:rsid w:val="00DC38E5"/>
    <w:rsid w:val="00DD251E"/>
    <w:rsid w:val="00DE77F3"/>
    <w:rsid w:val="00E025C1"/>
    <w:rsid w:val="00E152F0"/>
    <w:rsid w:val="00E16E19"/>
    <w:rsid w:val="00E31728"/>
    <w:rsid w:val="00E3715C"/>
    <w:rsid w:val="00E9799C"/>
    <w:rsid w:val="00EC1901"/>
    <w:rsid w:val="00EE5C6B"/>
    <w:rsid w:val="00EF35B5"/>
    <w:rsid w:val="00F31E53"/>
    <w:rsid w:val="00F3528B"/>
    <w:rsid w:val="00F507CD"/>
    <w:rsid w:val="00F86032"/>
    <w:rsid w:val="00F93617"/>
    <w:rsid w:val="00F9658E"/>
    <w:rsid w:val="00FA6B40"/>
    <w:rsid w:val="00FD3A97"/>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F684EE-B0ED-4566-94F7-B3BBF46C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D0954"/>
    <w:pPr>
      <w:tabs>
        <w:tab w:val="center" w:pos="4513"/>
        <w:tab w:val="right" w:pos="9026"/>
      </w:tabs>
    </w:pPr>
  </w:style>
  <w:style w:type="character" w:customStyle="1" w:styleId="HeaderChar">
    <w:name w:val="Header Char"/>
    <w:basedOn w:val="DefaultParagraphFont"/>
    <w:link w:val="Header"/>
    <w:uiPriority w:val="99"/>
    <w:rsid w:val="001D0954"/>
    <w:rPr>
      <w:rFonts w:ascii="Calibri" w:eastAsia="Calibri" w:hAnsi="Calibri" w:cs="Calibri"/>
    </w:rPr>
  </w:style>
  <w:style w:type="paragraph" w:styleId="Footer">
    <w:name w:val="footer"/>
    <w:basedOn w:val="Normal"/>
    <w:link w:val="FooterChar"/>
    <w:uiPriority w:val="99"/>
    <w:unhideWhenUsed/>
    <w:rsid w:val="001D0954"/>
    <w:pPr>
      <w:tabs>
        <w:tab w:val="center" w:pos="4513"/>
        <w:tab w:val="right" w:pos="9026"/>
      </w:tabs>
    </w:pPr>
  </w:style>
  <w:style w:type="character" w:customStyle="1" w:styleId="FooterChar">
    <w:name w:val="Footer Char"/>
    <w:basedOn w:val="DefaultParagraphFont"/>
    <w:link w:val="Footer"/>
    <w:uiPriority w:val="99"/>
    <w:rsid w:val="001D0954"/>
    <w:rPr>
      <w:rFonts w:ascii="Calibri" w:eastAsia="Calibri" w:hAnsi="Calibri" w:cs="Calibri"/>
    </w:rPr>
  </w:style>
  <w:style w:type="table" w:styleId="TableGrid">
    <w:name w:val="Table Grid"/>
    <w:basedOn w:val="TableNormal"/>
    <w:uiPriority w:val="39"/>
    <w:rsid w:val="00AF5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79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5548">
      <w:bodyDiv w:val="1"/>
      <w:marLeft w:val="0"/>
      <w:marRight w:val="0"/>
      <w:marTop w:val="0"/>
      <w:marBottom w:val="0"/>
      <w:divBdr>
        <w:top w:val="none" w:sz="0" w:space="0" w:color="auto"/>
        <w:left w:val="none" w:sz="0" w:space="0" w:color="auto"/>
        <w:bottom w:val="none" w:sz="0" w:space="0" w:color="auto"/>
        <w:right w:val="none" w:sz="0" w:space="0" w:color="auto"/>
      </w:divBdr>
    </w:div>
    <w:div w:id="70664248">
      <w:bodyDiv w:val="1"/>
      <w:marLeft w:val="0"/>
      <w:marRight w:val="0"/>
      <w:marTop w:val="0"/>
      <w:marBottom w:val="0"/>
      <w:divBdr>
        <w:top w:val="none" w:sz="0" w:space="0" w:color="auto"/>
        <w:left w:val="none" w:sz="0" w:space="0" w:color="auto"/>
        <w:bottom w:val="none" w:sz="0" w:space="0" w:color="auto"/>
        <w:right w:val="none" w:sz="0" w:space="0" w:color="auto"/>
      </w:divBdr>
    </w:div>
    <w:div w:id="382141374">
      <w:bodyDiv w:val="1"/>
      <w:marLeft w:val="0"/>
      <w:marRight w:val="0"/>
      <w:marTop w:val="0"/>
      <w:marBottom w:val="0"/>
      <w:divBdr>
        <w:top w:val="none" w:sz="0" w:space="0" w:color="auto"/>
        <w:left w:val="none" w:sz="0" w:space="0" w:color="auto"/>
        <w:bottom w:val="none" w:sz="0" w:space="0" w:color="auto"/>
        <w:right w:val="none" w:sz="0" w:space="0" w:color="auto"/>
      </w:divBdr>
    </w:div>
    <w:div w:id="918830558">
      <w:bodyDiv w:val="1"/>
      <w:marLeft w:val="0"/>
      <w:marRight w:val="0"/>
      <w:marTop w:val="0"/>
      <w:marBottom w:val="0"/>
      <w:divBdr>
        <w:top w:val="none" w:sz="0" w:space="0" w:color="auto"/>
        <w:left w:val="none" w:sz="0" w:space="0" w:color="auto"/>
        <w:bottom w:val="none" w:sz="0" w:space="0" w:color="auto"/>
        <w:right w:val="none" w:sz="0" w:space="0" w:color="auto"/>
      </w:divBdr>
    </w:div>
    <w:div w:id="983319580">
      <w:bodyDiv w:val="1"/>
      <w:marLeft w:val="0"/>
      <w:marRight w:val="0"/>
      <w:marTop w:val="0"/>
      <w:marBottom w:val="0"/>
      <w:divBdr>
        <w:top w:val="none" w:sz="0" w:space="0" w:color="auto"/>
        <w:left w:val="none" w:sz="0" w:space="0" w:color="auto"/>
        <w:bottom w:val="none" w:sz="0" w:space="0" w:color="auto"/>
        <w:right w:val="none" w:sz="0" w:space="0" w:color="auto"/>
      </w:divBdr>
    </w:div>
    <w:div w:id="1604804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utosh.gupta@newindia.co.i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ita.bawa@newindia.co.in"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pal59@bhel.i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pradipta@bhel.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upender.kumar@bhel.in"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dc:creator>
  <cp:lastModifiedBy>upendra</cp:lastModifiedBy>
  <cp:revision>3</cp:revision>
  <cp:lastPrinted>2018-04-03T05:13:00Z</cp:lastPrinted>
  <dcterms:created xsi:type="dcterms:W3CDTF">2018-06-19T06:24:00Z</dcterms:created>
  <dcterms:modified xsi:type="dcterms:W3CDTF">2018-06-19T06:25:00Z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2018-01-30T00:00:00Z</vt:filetime>
  </property>
  <property fmtid="{D5CDD505-2E9C-101B-9397-08002B2CF9AE}" pid="3" name="Creator">
    <vt:lpwstr>Microsoft® Word 2013</vt:lpwstr>
  </property>
  <property fmtid="{D5CDD505-2E9C-101B-9397-08002B2CF9AE}" pid="4" name="LastSaved">
    <vt:filetime>2018-02-10T00:00:00Z</vt:filetime>
  </property>
</Properties>
</file>